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5575" w:rsidRDefault="00C25575" w:rsidP="00060B5A">
      <w:pPr>
        <w:jc w:val="left"/>
        <w:rPr>
          <w:rFonts w:eastAsia="黑体"/>
          <w:color w:val="000000"/>
          <w:sz w:val="18"/>
        </w:rPr>
      </w:pPr>
    </w:p>
    <w:p w:rsidR="00C25575" w:rsidRDefault="00C25575" w:rsidP="00060B5A">
      <w:pPr>
        <w:jc w:val="left"/>
        <w:rPr>
          <w:rFonts w:ascii="黑体" w:eastAsia="黑体" w:hAnsi="黑体"/>
          <w:b/>
          <w:color w:val="000000"/>
          <w:sz w:val="48"/>
          <w:szCs w:val="48"/>
        </w:rPr>
      </w:pPr>
    </w:p>
    <w:p w:rsidR="00C25575" w:rsidRDefault="00C25575" w:rsidP="00060B5A">
      <w:pPr>
        <w:jc w:val="left"/>
        <w:rPr>
          <w:rFonts w:ascii="黑体" w:eastAsia="黑体" w:hAnsi="黑体"/>
          <w:b/>
          <w:color w:val="000000"/>
          <w:sz w:val="36"/>
          <w:szCs w:val="36"/>
        </w:rPr>
      </w:pPr>
    </w:p>
    <w:p w:rsidR="00C25575" w:rsidRDefault="00C25575" w:rsidP="00060B5A">
      <w:pPr>
        <w:jc w:val="center"/>
        <w:rPr>
          <w:rFonts w:ascii="黑体" w:eastAsia="黑体" w:hAnsi="黑体"/>
          <w:b/>
          <w:color w:val="000000"/>
          <w:sz w:val="72"/>
          <w:szCs w:val="72"/>
        </w:rPr>
      </w:pPr>
      <w:r>
        <w:rPr>
          <w:rFonts w:ascii="黑体" w:eastAsia="黑体" w:hAnsi="黑体" w:hint="eastAsia"/>
          <w:b/>
          <w:color w:val="000000"/>
          <w:sz w:val="72"/>
          <w:szCs w:val="72"/>
        </w:rPr>
        <w:t>吉林省四平卫生学校</w:t>
      </w:r>
    </w:p>
    <w:p w:rsidR="00C25575" w:rsidRDefault="00C25575" w:rsidP="00060B5A">
      <w:pPr>
        <w:jc w:val="center"/>
        <w:rPr>
          <w:rFonts w:ascii="黑体" w:eastAsia="黑体" w:hAnsi="黑体"/>
          <w:b/>
          <w:color w:val="000000"/>
          <w:sz w:val="44"/>
          <w:szCs w:val="44"/>
        </w:rPr>
      </w:pPr>
    </w:p>
    <w:p w:rsidR="00C25575" w:rsidRDefault="00C25575" w:rsidP="00060B5A">
      <w:pPr>
        <w:jc w:val="center"/>
        <w:rPr>
          <w:rFonts w:ascii="黑体" w:eastAsia="黑体" w:hAnsi="黑体"/>
          <w:b/>
          <w:color w:val="000000"/>
          <w:sz w:val="96"/>
          <w:szCs w:val="96"/>
        </w:rPr>
      </w:pPr>
      <w:r>
        <w:rPr>
          <w:rFonts w:ascii="黑体" w:eastAsia="黑体" w:hAnsi="黑体" w:hint="eastAsia"/>
          <w:b/>
          <w:color w:val="000000"/>
          <w:sz w:val="96"/>
          <w:szCs w:val="96"/>
        </w:rPr>
        <w:t>教育质量年度报告</w:t>
      </w: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center"/>
        <w:rPr>
          <w:rFonts w:eastAsia="黑体"/>
          <w:color w:val="000000"/>
          <w:sz w:val="72"/>
          <w:szCs w:val="72"/>
        </w:rPr>
      </w:pPr>
      <w:r>
        <w:rPr>
          <w:rFonts w:eastAsia="黑体" w:hint="eastAsia"/>
          <w:color w:val="000000"/>
          <w:sz w:val="72"/>
          <w:szCs w:val="72"/>
        </w:rPr>
        <w:t>（</w:t>
      </w:r>
      <w:r>
        <w:rPr>
          <w:rFonts w:eastAsia="黑体"/>
          <w:color w:val="000000"/>
          <w:sz w:val="72"/>
          <w:szCs w:val="72"/>
        </w:rPr>
        <w:t>2017</w:t>
      </w:r>
      <w:r>
        <w:rPr>
          <w:rFonts w:eastAsia="黑体" w:hint="eastAsia"/>
          <w:color w:val="000000"/>
          <w:sz w:val="72"/>
          <w:szCs w:val="72"/>
        </w:rPr>
        <w:t>年）</w:t>
      </w:r>
    </w:p>
    <w:p w:rsidR="00C25575" w:rsidRDefault="00C25575" w:rsidP="00060B5A">
      <w:pPr>
        <w:jc w:val="center"/>
        <w:rPr>
          <w:rFonts w:eastAsia="黑体"/>
          <w:color w:val="000000"/>
          <w:sz w:val="72"/>
          <w:szCs w:val="72"/>
        </w:rPr>
      </w:pPr>
    </w:p>
    <w:p w:rsidR="00C25575" w:rsidRDefault="00E60D40" w:rsidP="00060B5A">
      <w:pPr>
        <w:jc w:val="left"/>
        <w:rPr>
          <w:rFonts w:eastAsia="黑体"/>
          <w:color w:val="000000"/>
          <w:sz w:val="18"/>
        </w:rPr>
      </w:pPr>
      <w:r w:rsidRPr="00E60D4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1027" type="#_x0000_t75" alt="01校标--小" style="position:absolute;margin-left:136.5pt;margin-top:5.7pt;width:130.55pt;height:130.55pt;z-index:251658240;visibility:visible">
            <v:imagedata r:id="rId8" o:title=""/>
          </v:shape>
        </w:pict>
      </w: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left"/>
        <w:rPr>
          <w:rFonts w:eastAsia="黑体"/>
          <w:color w:val="000000"/>
          <w:sz w:val="18"/>
        </w:rPr>
      </w:pPr>
    </w:p>
    <w:p w:rsidR="00C25575" w:rsidRDefault="00C25575" w:rsidP="00060B5A">
      <w:pPr>
        <w:jc w:val="center"/>
        <w:rPr>
          <w:b/>
          <w:bCs/>
          <w:color w:val="000000"/>
          <w:sz w:val="44"/>
          <w:szCs w:val="44"/>
        </w:rPr>
      </w:pPr>
      <w:r>
        <w:rPr>
          <w:rFonts w:hint="eastAsia"/>
          <w:b/>
          <w:bCs/>
          <w:color w:val="000000"/>
          <w:sz w:val="44"/>
          <w:szCs w:val="44"/>
        </w:rPr>
        <w:t>二〇一七年十二月</w:t>
      </w:r>
    </w:p>
    <w:p w:rsidR="00C25575" w:rsidRDefault="00C25575" w:rsidP="00060B5A">
      <w:pPr>
        <w:spacing w:line="560" w:lineRule="exact"/>
        <w:jc w:val="left"/>
        <w:rPr>
          <w:rFonts w:ascii="宋体" w:cs="宋体"/>
          <w:b/>
          <w:bCs/>
          <w:color w:val="000000"/>
          <w:sz w:val="36"/>
          <w:szCs w:val="36"/>
        </w:rPr>
      </w:pPr>
    </w:p>
    <w:p w:rsidR="00C25575" w:rsidRDefault="00C25575" w:rsidP="00060B5A">
      <w:pPr>
        <w:spacing w:line="560" w:lineRule="exact"/>
        <w:jc w:val="left"/>
        <w:rPr>
          <w:rFonts w:ascii="宋体" w:cs="宋体"/>
          <w:b/>
          <w:bCs/>
          <w:color w:val="000000"/>
          <w:sz w:val="36"/>
          <w:szCs w:val="36"/>
        </w:rPr>
      </w:pPr>
    </w:p>
    <w:p w:rsidR="00C25575" w:rsidRPr="00E21355" w:rsidRDefault="00C25575" w:rsidP="00E60D40">
      <w:pPr>
        <w:spacing w:afterLines="150" w:line="700" w:lineRule="exact"/>
        <w:jc w:val="center"/>
        <w:rPr>
          <w:rFonts w:asciiTheme="majorEastAsia" w:eastAsiaTheme="majorEastAsia" w:hAnsiTheme="majorEastAsia"/>
          <w:color w:val="000000"/>
          <w:sz w:val="44"/>
          <w:szCs w:val="44"/>
        </w:rPr>
      </w:pPr>
      <w:r w:rsidRPr="00E21355">
        <w:rPr>
          <w:rFonts w:asciiTheme="majorEastAsia" w:eastAsiaTheme="majorEastAsia" w:hAnsiTheme="majorEastAsia" w:hint="eastAsia"/>
          <w:color w:val="000000"/>
          <w:sz w:val="44"/>
          <w:szCs w:val="44"/>
        </w:rPr>
        <w:t>目</w:t>
      </w:r>
      <w:r w:rsidRPr="00E21355">
        <w:rPr>
          <w:rFonts w:asciiTheme="majorEastAsia" w:eastAsiaTheme="majorEastAsia" w:hAnsiTheme="majorEastAsia"/>
          <w:color w:val="000000"/>
          <w:sz w:val="44"/>
          <w:szCs w:val="44"/>
        </w:rPr>
        <w:t xml:space="preserve">    </w:t>
      </w:r>
      <w:r w:rsidRPr="00E21355">
        <w:rPr>
          <w:rFonts w:asciiTheme="majorEastAsia" w:eastAsiaTheme="majorEastAsia" w:hAnsiTheme="majorEastAsia" w:hint="eastAsia"/>
          <w:color w:val="000000"/>
          <w:sz w:val="44"/>
          <w:szCs w:val="44"/>
        </w:rPr>
        <w:t>录</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一、学校情况</w:t>
      </w:r>
      <w:r>
        <w:rPr>
          <w:rFonts w:ascii="宋体"/>
          <w:color w:val="000000"/>
          <w:sz w:val="28"/>
          <w:szCs w:val="28"/>
        </w:rPr>
        <w:t>..........................................</w:t>
      </w:r>
      <w:r>
        <w:rPr>
          <w:rFonts w:ascii="宋体" w:hAnsi="宋体" w:cs="宋体"/>
          <w:color w:val="000000"/>
          <w:sz w:val="28"/>
          <w:szCs w:val="28"/>
        </w:rPr>
        <w:t>3</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（一）学校概况</w:t>
      </w:r>
      <w:r>
        <w:rPr>
          <w:rFonts w:ascii="宋体" w:hAnsi="宋体" w:cs="宋体"/>
          <w:color w:val="000000"/>
          <w:sz w:val="28"/>
          <w:szCs w:val="28"/>
        </w:rPr>
        <w:t>.........................................3</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（二）学生情况</w:t>
      </w:r>
      <w:r>
        <w:rPr>
          <w:rFonts w:ascii="宋体" w:hAnsi="宋体" w:cs="宋体"/>
          <w:color w:val="000000"/>
          <w:sz w:val="28"/>
          <w:szCs w:val="28"/>
        </w:rPr>
        <w:t>.........................................3</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（三）教师队伍</w:t>
      </w:r>
      <w:r>
        <w:rPr>
          <w:rFonts w:ascii="宋体" w:hAnsi="宋体" w:cs="宋体"/>
          <w:color w:val="000000"/>
          <w:sz w:val="28"/>
          <w:szCs w:val="28"/>
        </w:rPr>
        <w:t>.........................................3</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（四）设施设备</w:t>
      </w:r>
      <w:r>
        <w:rPr>
          <w:rFonts w:ascii="宋体" w:hAnsi="宋体" w:cs="宋体"/>
          <w:color w:val="000000"/>
          <w:sz w:val="28"/>
          <w:szCs w:val="28"/>
        </w:rPr>
        <w:t>.........................................4</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二、学生发展</w:t>
      </w:r>
      <w:r>
        <w:rPr>
          <w:rFonts w:ascii="宋体"/>
          <w:color w:val="000000"/>
          <w:sz w:val="28"/>
          <w:szCs w:val="28"/>
        </w:rPr>
        <w:t>.........................................</w:t>
      </w:r>
      <w:r>
        <w:rPr>
          <w:rFonts w:ascii="宋体" w:hAnsi="宋体" w:cs="宋体"/>
          <w:color w:val="000000"/>
          <w:sz w:val="28"/>
          <w:szCs w:val="28"/>
        </w:rPr>
        <w:t>.4</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（一）学生素质</w:t>
      </w:r>
      <w:r>
        <w:rPr>
          <w:rFonts w:ascii="宋体" w:hAnsi="宋体" w:cs="宋体"/>
          <w:color w:val="000000"/>
          <w:sz w:val="28"/>
          <w:szCs w:val="28"/>
        </w:rPr>
        <w:t>.........................................4</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（二）在校体验</w:t>
      </w:r>
      <w:r>
        <w:rPr>
          <w:rFonts w:ascii="宋体" w:hAnsi="宋体" w:cs="宋体"/>
          <w:color w:val="000000"/>
          <w:sz w:val="28"/>
          <w:szCs w:val="28"/>
        </w:rPr>
        <w:t>.........................................5</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（三）资助情况</w:t>
      </w:r>
      <w:r>
        <w:rPr>
          <w:rFonts w:ascii="宋体" w:hAnsi="宋体" w:cs="宋体"/>
          <w:color w:val="000000"/>
          <w:sz w:val="28"/>
          <w:szCs w:val="28"/>
        </w:rPr>
        <w:t>.........................................6</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（四）就业质量</w:t>
      </w:r>
      <w:r>
        <w:rPr>
          <w:rFonts w:ascii="宋体" w:hAnsi="宋体" w:cs="宋体"/>
          <w:color w:val="000000"/>
          <w:sz w:val="28"/>
          <w:szCs w:val="28"/>
        </w:rPr>
        <w:t>.........................................6</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（五）职业发展</w:t>
      </w:r>
      <w:r>
        <w:rPr>
          <w:rFonts w:ascii="宋体" w:hAnsi="宋体" w:cs="宋体"/>
          <w:color w:val="000000"/>
          <w:sz w:val="28"/>
          <w:szCs w:val="28"/>
        </w:rPr>
        <w:t>.........................................7</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三、质量保障措施</w:t>
      </w:r>
      <w:r>
        <w:rPr>
          <w:rFonts w:ascii="宋体"/>
          <w:color w:val="000000"/>
          <w:sz w:val="28"/>
          <w:szCs w:val="28"/>
        </w:rPr>
        <w:t>.....................................</w:t>
      </w:r>
      <w:r>
        <w:rPr>
          <w:rFonts w:ascii="宋体" w:hAnsi="宋体" w:cs="宋体"/>
          <w:color w:val="000000"/>
          <w:sz w:val="28"/>
          <w:szCs w:val="28"/>
        </w:rPr>
        <w:t>.7</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（一）专业动态调整</w:t>
      </w:r>
      <w:r>
        <w:rPr>
          <w:rFonts w:ascii="宋体" w:hAnsi="宋体" w:cs="宋体"/>
          <w:color w:val="000000"/>
          <w:sz w:val="28"/>
          <w:szCs w:val="28"/>
        </w:rPr>
        <w:t>.....................................7</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（二）教育教学改革</w:t>
      </w:r>
      <w:r>
        <w:rPr>
          <w:rFonts w:ascii="宋体" w:hAnsi="宋体" w:cs="宋体"/>
          <w:color w:val="000000"/>
          <w:sz w:val="28"/>
          <w:szCs w:val="28"/>
        </w:rPr>
        <w:t>.....................................8</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（三）教师培养培训</w:t>
      </w:r>
      <w:r>
        <w:rPr>
          <w:rFonts w:ascii="宋体" w:hAnsi="宋体" w:cs="宋体"/>
          <w:color w:val="000000"/>
          <w:sz w:val="28"/>
          <w:szCs w:val="28"/>
        </w:rPr>
        <w:t>....................................10</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（四）规范管理情况</w:t>
      </w:r>
      <w:r>
        <w:rPr>
          <w:rFonts w:ascii="宋体" w:hAnsi="宋体" w:cs="宋体"/>
          <w:color w:val="000000"/>
          <w:sz w:val="28"/>
          <w:szCs w:val="28"/>
        </w:rPr>
        <w:t>....................................12</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（五）德育工作情况</w:t>
      </w:r>
      <w:r>
        <w:rPr>
          <w:rFonts w:ascii="宋体" w:hAnsi="宋体" w:cs="宋体"/>
          <w:color w:val="000000"/>
          <w:sz w:val="28"/>
          <w:szCs w:val="28"/>
        </w:rPr>
        <w:t>....................................18</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（六）党建情况</w:t>
      </w:r>
      <w:r>
        <w:rPr>
          <w:rFonts w:ascii="宋体" w:hAnsi="宋体" w:cs="宋体"/>
          <w:color w:val="000000"/>
          <w:sz w:val="28"/>
          <w:szCs w:val="28"/>
        </w:rPr>
        <w:t>........................................20</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lastRenderedPageBreak/>
        <w:t>四、校企合作</w:t>
      </w:r>
      <w:r>
        <w:rPr>
          <w:rFonts w:ascii="宋体"/>
          <w:color w:val="000000"/>
          <w:sz w:val="28"/>
          <w:szCs w:val="28"/>
        </w:rPr>
        <w:t>.........................................</w:t>
      </w:r>
      <w:r>
        <w:rPr>
          <w:rFonts w:ascii="宋体" w:hAnsi="宋体" w:cs="宋体"/>
          <w:color w:val="000000"/>
          <w:sz w:val="28"/>
          <w:szCs w:val="28"/>
        </w:rPr>
        <w:t>21</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（一）校企合作开展情况和效果</w:t>
      </w:r>
      <w:r>
        <w:rPr>
          <w:rFonts w:ascii="宋体" w:hAnsi="宋体" w:cs="宋体"/>
          <w:color w:val="000000"/>
          <w:sz w:val="28"/>
          <w:szCs w:val="28"/>
        </w:rPr>
        <w:t>..........................21</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（二）学生实习情况</w:t>
      </w:r>
      <w:r>
        <w:rPr>
          <w:rFonts w:ascii="宋体" w:hAnsi="宋体" w:cs="宋体"/>
          <w:color w:val="000000"/>
          <w:sz w:val="28"/>
          <w:szCs w:val="28"/>
        </w:rPr>
        <w:t>....................................21</w:t>
      </w:r>
    </w:p>
    <w:p w:rsidR="00C25575" w:rsidRDefault="00C25575" w:rsidP="00E60D40">
      <w:pPr>
        <w:spacing w:line="640" w:lineRule="exact"/>
        <w:ind w:firstLineChars="150" w:firstLine="420"/>
        <w:jc w:val="left"/>
        <w:rPr>
          <w:rFonts w:ascii="宋体" w:cs="宋体"/>
          <w:color w:val="000000"/>
          <w:sz w:val="28"/>
          <w:szCs w:val="28"/>
        </w:rPr>
      </w:pPr>
      <w:r>
        <w:rPr>
          <w:rFonts w:ascii="宋体" w:hAnsi="宋体" w:hint="eastAsia"/>
          <w:color w:val="000000"/>
          <w:sz w:val="28"/>
          <w:szCs w:val="28"/>
        </w:rPr>
        <w:t>（三）集团化办学情</w:t>
      </w:r>
      <w:r>
        <w:rPr>
          <w:rFonts w:ascii="宋体"/>
          <w:color w:val="000000"/>
          <w:sz w:val="28"/>
          <w:szCs w:val="28"/>
        </w:rPr>
        <w:t>....................................</w:t>
      </w:r>
      <w:r>
        <w:rPr>
          <w:rFonts w:ascii="宋体" w:hAnsi="宋体" w:cs="宋体"/>
          <w:color w:val="000000"/>
          <w:sz w:val="28"/>
          <w:szCs w:val="28"/>
        </w:rPr>
        <w:t>21</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五、社会贡献</w:t>
      </w:r>
      <w:r>
        <w:rPr>
          <w:rFonts w:ascii="宋体"/>
          <w:color w:val="000000"/>
          <w:sz w:val="28"/>
          <w:szCs w:val="28"/>
        </w:rPr>
        <w:t>.........................................</w:t>
      </w:r>
      <w:r>
        <w:rPr>
          <w:rFonts w:ascii="宋体" w:hAnsi="宋体" w:cs="宋体"/>
          <w:color w:val="000000"/>
          <w:sz w:val="28"/>
          <w:szCs w:val="28"/>
        </w:rPr>
        <w:t>21</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（一）技术技能人才养</w:t>
      </w:r>
      <w:r>
        <w:rPr>
          <w:rFonts w:ascii="宋体" w:hAnsi="宋体" w:cs="宋体"/>
          <w:color w:val="000000"/>
          <w:sz w:val="28"/>
          <w:szCs w:val="28"/>
        </w:rPr>
        <w:t>..................................21</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（二）社会服务</w:t>
      </w:r>
      <w:r>
        <w:rPr>
          <w:rFonts w:ascii="宋体" w:hAnsi="宋体" w:cs="宋体"/>
          <w:color w:val="000000"/>
          <w:sz w:val="28"/>
          <w:szCs w:val="28"/>
        </w:rPr>
        <w:t>........................................22</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六、举办者履责</w:t>
      </w:r>
      <w:r>
        <w:rPr>
          <w:rFonts w:ascii="宋体"/>
          <w:color w:val="000000"/>
          <w:sz w:val="28"/>
          <w:szCs w:val="28"/>
        </w:rPr>
        <w:t>.......................................</w:t>
      </w:r>
      <w:r>
        <w:rPr>
          <w:rFonts w:ascii="宋体" w:hAnsi="宋体" w:cs="宋体"/>
          <w:color w:val="000000"/>
          <w:sz w:val="28"/>
          <w:szCs w:val="28"/>
        </w:rPr>
        <w:t>22</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（一）经费</w:t>
      </w:r>
      <w:r>
        <w:rPr>
          <w:rFonts w:ascii="宋体" w:hAnsi="宋体" w:cs="宋体"/>
          <w:color w:val="000000"/>
          <w:sz w:val="28"/>
          <w:szCs w:val="28"/>
        </w:rPr>
        <w:t>............................................22</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（二）政策措施</w:t>
      </w:r>
      <w:r>
        <w:rPr>
          <w:rFonts w:ascii="宋体" w:hAnsi="宋体" w:cs="宋体"/>
          <w:color w:val="000000"/>
          <w:sz w:val="28"/>
          <w:szCs w:val="28"/>
        </w:rPr>
        <w:t>........................................22</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七、特色创新</w:t>
      </w:r>
      <w:r>
        <w:rPr>
          <w:rFonts w:ascii="宋体"/>
          <w:color w:val="000000"/>
          <w:sz w:val="28"/>
          <w:szCs w:val="28"/>
        </w:rPr>
        <w:t>.........................................</w:t>
      </w:r>
      <w:r>
        <w:rPr>
          <w:rFonts w:ascii="宋体" w:hAnsi="宋体" w:cs="宋体"/>
          <w:color w:val="000000"/>
          <w:sz w:val="28"/>
          <w:szCs w:val="28"/>
        </w:rPr>
        <w:t>23</w:t>
      </w:r>
    </w:p>
    <w:p w:rsidR="00C25575" w:rsidRDefault="00C25575" w:rsidP="00E60D40">
      <w:pPr>
        <w:spacing w:line="640" w:lineRule="exact"/>
        <w:ind w:left="560" w:hangingChars="200" w:hanging="560"/>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案例一：实施“五项育人”</w:t>
      </w:r>
      <w:r>
        <w:rPr>
          <w:rFonts w:ascii="宋体" w:hAnsi="宋体" w:cs="宋体"/>
          <w:color w:val="000000"/>
          <w:sz w:val="28"/>
          <w:szCs w:val="28"/>
        </w:rPr>
        <w:t xml:space="preserve">  </w:t>
      </w:r>
      <w:r>
        <w:rPr>
          <w:rFonts w:ascii="宋体" w:hAnsi="宋体" w:cs="宋体" w:hint="eastAsia"/>
          <w:color w:val="000000"/>
          <w:sz w:val="28"/>
          <w:szCs w:val="28"/>
        </w:rPr>
        <w:t>提升育人质量</w:t>
      </w:r>
      <w:r>
        <w:rPr>
          <w:rFonts w:ascii="宋体" w:hAnsi="宋体" w:cs="宋体"/>
          <w:color w:val="000000"/>
          <w:sz w:val="28"/>
          <w:szCs w:val="28"/>
        </w:rPr>
        <w:t>...............23</w:t>
      </w:r>
      <w:r>
        <w:rPr>
          <w:rFonts w:ascii="宋体" w:hAnsi="宋体" w:cs="宋体" w:hint="eastAsia"/>
          <w:color w:val="000000"/>
          <w:sz w:val="28"/>
          <w:szCs w:val="28"/>
        </w:rPr>
        <w:t>案例二：</w:t>
      </w:r>
      <w:r w:rsidRPr="0081319A">
        <w:rPr>
          <w:rFonts w:ascii="宋体" w:hAnsi="宋体" w:cs="宋体" w:hint="eastAsia"/>
          <w:color w:val="000000"/>
          <w:sz w:val="28"/>
          <w:szCs w:val="28"/>
        </w:rPr>
        <w:t>数字化校园改造升级</w:t>
      </w:r>
      <w:r w:rsidRPr="0081319A">
        <w:rPr>
          <w:rFonts w:ascii="宋体" w:hAnsi="宋体" w:cs="宋体"/>
          <w:color w:val="000000"/>
          <w:sz w:val="28"/>
          <w:szCs w:val="28"/>
        </w:rPr>
        <w:t xml:space="preserve">  </w:t>
      </w:r>
      <w:r w:rsidRPr="0081319A">
        <w:rPr>
          <w:rFonts w:ascii="宋体" w:hAnsi="宋体" w:cs="宋体" w:hint="eastAsia"/>
          <w:color w:val="000000"/>
          <w:sz w:val="28"/>
          <w:szCs w:val="28"/>
        </w:rPr>
        <w:t>共享智慧校园</w:t>
      </w:r>
      <w:r w:rsidRPr="0081319A">
        <w:rPr>
          <w:rFonts w:ascii="宋体" w:hAnsi="宋体" w:cs="宋体"/>
          <w:color w:val="000000"/>
          <w:sz w:val="28"/>
          <w:szCs w:val="28"/>
        </w:rPr>
        <w:t>E</w:t>
      </w:r>
      <w:r w:rsidRPr="0081319A">
        <w:rPr>
          <w:rFonts w:ascii="宋体" w:hAnsi="宋体" w:cs="宋体" w:hint="eastAsia"/>
          <w:color w:val="000000"/>
          <w:sz w:val="28"/>
          <w:szCs w:val="28"/>
        </w:rPr>
        <w:t>时代</w:t>
      </w:r>
      <w:r>
        <w:rPr>
          <w:rFonts w:ascii="宋体" w:hAnsi="宋体" w:cs="宋体"/>
          <w:color w:val="000000"/>
          <w:sz w:val="28"/>
          <w:szCs w:val="28"/>
        </w:rPr>
        <w:t>.......30</w:t>
      </w:r>
    </w:p>
    <w:p w:rsidR="00C25575" w:rsidRDefault="00C25575" w:rsidP="00E60D40">
      <w:pPr>
        <w:spacing w:line="640" w:lineRule="exact"/>
        <w:ind w:firstLineChars="200" w:firstLine="560"/>
        <w:jc w:val="left"/>
        <w:rPr>
          <w:rFonts w:ascii="宋体" w:cs="宋体"/>
          <w:color w:val="000000"/>
          <w:sz w:val="28"/>
          <w:szCs w:val="28"/>
        </w:rPr>
      </w:pPr>
      <w:r>
        <w:rPr>
          <w:rFonts w:ascii="宋体" w:hAnsi="宋体" w:hint="eastAsia"/>
          <w:color w:val="000000"/>
          <w:sz w:val="28"/>
          <w:szCs w:val="28"/>
        </w:rPr>
        <w:t>八、主要问题和改进措施</w:t>
      </w:r>
      <w:r>
        <w:rPr>
          <w:rFonts w:ascii="宋体"/>
          <w:color w:val="000000"/>
          <w:sz w:val="28"/>
          <w:szCs w:val="28"/>
        </w:rPr>
        <w:t>...............................</w:t>
      </w:r>
      <w:r>
        <w:rPr>
          <w:rFonts w:ascii="宋体" w:hAnsi="宋体" w:cs="宋体"/>
          <w:color w:val="000000"/>
          <w:sz w:val="28"/>
          <w:szCs w:val="28"/>
        </w:rPr>
        <w:t>35</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（一）主要问题</w:t>
      </w:r>
      <w:r>
        <w:rPr>
          <w:rFonts w:ascii="宋体" w:hAnsi="宋体" w:cs="宋体"/>
          <w:color w:val="000000"/>
          <w:sz w:val="28"/>
          <w:szCs w:val="28"/>
        </w:rPr>
        <w:t>........................................35</w:t>
      </w:r>
    </w:p>
    <w:p w:rsidR="00C25575" w:rsidRDefault="00C25575" w:rsidP="00060B5A">
      <w:pPr>
        <w:spacing w:line="640" w:lineRule="exact"/>
        <w:jc w:val="left"/>
        <w:rPr>
          <w:rFonts w:ascii="宋体" w:cs="宋体"/>
          <w:color w:val="000000"/>
          <w:sz w:val="28"/>
          <w:szCs w:val="28"/>
        </w:rPr>
      </w:pPr>
      <w:r>
        <w:rPr>
          <w:rFonts w:ascii="宋体" w:hAnsi="宋体" w:cs="宋体"/>
          <w:color w:val="000000"/>
          <w:sz w:val="28"/>
          <w:szCs w:val="28"/>
        </w:rPr>
        <w:t xml:space="preserve">   </w:t>
      </w:r>
      <w:r>
        <w:rPr>
          <w:rFonts w:ascii="宋体" w:hAnsi="宋体" w:cs="宋体" w:hint="eastAsia"/>
          <w:color w:val="000000"/>
          <w:sz w:val="28"/>
          <w:szCs w:val="28"/>
        </w:rPr>
        <w:t>（二）改进措施</w:t>
      </w:r>
      <w:r>
        <w:rPr>
          <w:rFonts w:ascii="宋体" w:hAnsi="宋体" w:cs="宋体"/>
          <w:color w:val="000000"/>
          <w:sz w:val="28"/>
          <w:szCs w:val="28"/>
        </w:rPr>
        <w:t>........................................35</w:t>
      </w:r>
    </w:p>
    <w:p w:rsidR="00C25575" w:rsidRDefault="00C25575" w:rsidP="00E60D40">
      <w:pPr>
        <w:spacing w:line="640" w:lineRule="exact"/>
        <w:ind w:firstLineChars="200" w:firstLine="640"/>
        <w:jc w:val="left"/>
        <w:rPr>
          <w:rFonts w:ascii="仿宋_GB2312" w:eastAsia="仿宋_GB2312"/>
          <w:color w:val="000000"/>
          <w:sz w:val="32"/>
          <w:szCs w:val="32"/>
        </w:rPr>
      </w:pPr>
    </w:p>
    <w:p w:rsidR="00C25575" w:rsidRDefault="00C25575" w:rsidP="00E60D40">
      <w:pPr>
        <w:spacing w:line="560" w:lineRule="exact"/>
        <w:ind w:firstLineChars="200" w:firstLine="640"/>
        <w:jc w:val="left"/>
        <w:rPr>
          <w:rFonts w:ascii="仿宋_GB2312" w:eastAsia="仿宋_GB2312"/>
          <w:color w:val="000000"/>
          <w:sz w:val="32"/>
          <w:szCs w:val="32"/>
        </w:rPr>
      </w:pPr>
    </w:p>
    <w:p w:rsidR="00C25575" w:rsidRDefault="00C25575" w:rsidP="00E60D40">
      <w:pPr>
        <w:spacing w:line="560" w:lineRule="exact"/>
        <w:ind w:firstLineChars="200" w:firstLine="640"/>
        <w:jc w:val="left"/>
        <w:rPr>
          <w:rFonts w:ascii="仿宋_GB2312" w:eastAsia="仿宋_GB2312"/>
          <w:color w:val="000000"/>
          <w:sz w:val="32"/>
          <w:szCs w:val="32"/>
        </w:rPr>
      </w:pPr>
    </w:p>
    <w:p w:rsidR="00C25575" w:rsidRDefault="00C25575" w:rsidP="00E60D40">
      <w:pPr>
        <w:spacing w:line="560" w:lineRule="exact"/>
        <w:ind w:firstLineChars="200" w:firstLine="640"/>
        <w:jc w:val="left"/>
        <w:rPr>
          <w:rFonts w:ascii="仿宋_GB2312" w:eastAsia="仿宋_GB2312"/>
          <w:color w:val="000000"/>
          <w:sz w:val="32"/>
          <w:szCs w:val="32"/>
        </w:rPr>
      </w:pPr>
    </w:p>
    <w:p w:rsidR="00C25575" w:rsidRDefault="00C25575" w:rsidP="00E60D40">
      <w:pPr>
        <w:spacing w:line="560" w:lineRule="exact"/>
        <w:ind w:firstLineChars="200" w:firstLine="640"/>
        <w:jc w:val="left"/>
        <w:rPr>
          <w:rFonts w:ascii="仿宋_GB2312" w:eastAsia="仿宋_GB2312"/>
          <w:color w:val="000000"/>
          <w:sz w:val="32"/>
          <w:szCs w:val="32"/>
        </w:rPr>
      </w:pPr>
    </w:p>
    <w:p w:rsidR="00C25575" w:rsidRDefault="00C25575" w:rsidP="00060B5A">
      <w:pPr>
        <w:spacing w:line="560" w:lineRule="exact"/>
        <w:jc w:val="center"/>
        <w:rPr>
          <w:rFonts w:ascii="黑体" w:eastAsia="黑体" w:hAnsi="黑体" w:cs="宋体"/>
          <w:bCs/>
          <w:color w:val="000000"/>
          <w:sz w:val="44"/>
          <w:szCs w:val="44"/>
        </w:rPr>
      </w:pPr>
      <w:r>
        <w:rPr>
          <w:rFonts w:ascii="黑体" w:eastAsia="黑体" w:hAnsi="黑体" w:cs="宋体" w:hint="eastAsia"/>
          <w:bCs/>
          <w:color w:val="000000"/>
          <w:sz w:val="44"/>
          <w:szCs w:val="44"/>
        </w:rPr>
        <w:lastRenderedPageBreak/>
        <w:t>吉林省四平卫生学校</w:t>
      </w:r>
    </w:p>
    <w:p w:rsidR="00C25575" w:rsidRDefault="00C25575" w:rsidP="00060B5A">
      <w:pPr>
        <w:spacing w:line="560" w:lineRule="exact"/>
        <w:jc w:val="center"/>
        <w:rPr>
          <w:rFonts w:ascii="黑体" w:eastAsia="黑体" w:hAnsi="黑体" w:cs="宋体"/>
          <w:bCs/>
          <w:color w:val="000000"/>
          <w:sz w:val="44"/>
          <w:szCs w:val="44"/>
        </w:rPr>
      </w:pPr>
      <w:r>
        <w:rPr>
          <w:rFonts w:ascii="黑体" w:eastAsia="黑体" w:hAnsi="黑体" w:cs="宋体" w:hint="eastAsia"/>
          <w:bCs/>
          <w:color w:val="000000"/>
          <w:sz w:val="44"/>
          <w:szCs w:val="44"/>
        </w:rPr>
        <w:t>中等职业学校教育质量年度报告</w:t>
      </w:r>
    </w:p>
    <w:p w:rsidR="00C25575" w:rsidRDefault="00C25575" w:rsidP="00060B5A">
      <w:pPr>
        <w:jc w:val="center"/>
        <w:rPr>
          <w:rFonts w:ascii="仿宋_GB2312" w:eastAsia="仿宋_GB2312"/>
          <w:color w:val="000000"/>
          <w:sz w:val="32"/>
          <w:szCs w:val="32"/>
        </w:rPr>
      </w:pPr>
    </w:p>
    <w:p w:rsidR="00C25575" w:rsidRDefault="00C25575" w:rsidP="00060B5A">
      <w:pPr>
        <w:jc w:val="center"/>
        <w:rPr>
          <w:rFonts w:ascii="仿宋_GB2312" w:eastAsia="仿宋_GB2312"/>
          <w:color w:val="000000"/>
          <w:sz w:val="36"/>
          <w:szCs w:val="36"/>
        </w:rPr>
      </w:pP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一、学校情况</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（一）学校概况</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吉林省四平卫生学校，是一所公办全日制中等职业学校，建于</w:t>
      </w:r>
      <w:r>
        <w:rPr>
          <w:rFonts w:ascii="仿宋_GB2312" w:eastAsia="仿宋_GB2312" w:hAnsi="仿宋_GB2312" w:cs="仿宋_GB2312"/>
          <w:color w:val="000000"/>
          <w:sz w:val="32"/>
          <w:szCs w:val="32"/>
        </w:rPr>
        <w:t>1959</w:t>
      </w:r>
      <w:r>
        <w:rPr>
          <w:rFonts w:ascii="仿宋_GB2312" w:eastAsia="仿宋_GB2312" w:hAnsi="仿宋_GB2312" w:cs="仿宋_GB2312" w:hint="eastAsia"/>
          <w:color w:val="000000"/>
          <w:sz w:val="32"/>
          <w:szCs w:val="32"/>
        </w:rPr>
        <w:t>年。</w:t>
      </w:r>
      <w:r>
        <w:rPr>
          <w:rFonts w:ascii="仿宋_GB2312" w:eastAsia="仿宋_GB2312" w:hAnsi="仿宋_GB2312" w:cs="仿宋_GB2312"/>
          <w:color w:val="000000"/>
          <w:sz w:val="32"/>
          <w:szCs w:val="32"/>
        </w:rPr>
        <w:t>2000</w:t>
      </w:r>
      <w:r>
        <w:rPr>
          <w:rFonts w:ascii="仿宋_GB2312" w:eastAsia="仿宋_GB2312" w:hAnsi="仿宋_GB2312" w:cs="仿宋_GB2312" w:hint="eastAsia"/>
          <w:color w:val="000000"/>
          <w:sz w:val="32"/>
          <w:szCs w:val="32"/>
        </w:rPr>
        <w:t>年被教育部确定为国家级重点中专学校。</w:t>
      </w:r>
      <w:r>
        <w:rPr>
          <w:rFonts w:ascii="仿宋_GB2312" w:eastAsia="仿宋_GB2312" w:hAnsi="仿宋_GB2312" w:cs="仿宋_GB2312"/>
          <w:color w:val="000000"/>
          <w:sz w:val="32"/>
          <w:szCs w:val="32"/>
        </w:rPr>
        <w:t>2013</w:t>
      </w:r>
      <w:r>
        <w:rPr>
          <w:rFonts w:ascii="仿宋_GB2312" w:eastAsia="仿宋_GB2312" w:hAnsi="仿宋_GB2312" w:cs="仿宋_GB2312" w:hint="eastAsia"/>
          <w:color w:val="000000"/>
          <w:sz w:val="32"/>
          <w:szCs w:val="32"/>
        </w:rPr>
        <w:t>年被教育部、人社部、财政部确定为第三批“国家中等职业教育改革发展示范学校”建设计划项目立项建设学校。学校现占地面积</w:t>
      </w:r>
      <w:r>
        <w:rPr>
          <w:rFonts w:ascii="仿宋_GB2312" w:eastAsia="仿宋_GB2312" w:hAnsi="仿宋" w:cs="宋体"/>
          <w:color w:val="000000"/>
          <w:sz w:val="32"/>
          <w:szCs w:val="32"/>
          <w:shd w:val="clear" w:color="auto" w:fill="FFFFFF"/>
        </w:rPr>
        <w:t>208256</w:t>
      </w:r>
      <w:r>
        <w:rPr>
          <w:rFonts w:ascii="仿宋_GB2312" w:eastAsia="仿宋_GB2312" w:hAnsi="仿宋" w:cs="宋体" w:hint="eastAsia"/>
          <w:color w:val="000000"/>
          <w:sz w:val="32"/>
          <w:szCs w:val="32"/>
          <w:shd w:val="clear" w:color="auto" w:fill="FFFFFF"/>
        </w:rPr>
        <w:t>平方米，建筑面积</w:t>
      </w:r>
      <w:r>
        <w:rPr>
          <w:rFonts w:ascii="仿宋_GB2312" w:eastAsia="仿宋_GB2312" w:hAnsi="仿宋" w:cs="宋体"/>
          <w:color w:val="000000"/>
          <w:sz w:val="32"/>
          <w:szCs w:val="32"/>
          <w:shd w:val="clear" w:color="auto" w:fill="FFFFFF"/>
        </w:rPr>
        <w:t>98400</w:t>
      </w:r>
      <w:r>
        <w:rPr>
          <w:rFonts w:ascii="仿宋_GB2312" w:eastAsia="仿宋_GB2312" w:hAnsi="仿宋" w:cs="宋体" w:hint="eastAsia"/>
          <w:color w:val="000000"/>
          <w:sz w:val="32"/>
          <w:szCs w:val="32"/>
          <w:shd w:val="clear" w:color="auto" w:fill="FFFFFF"/>
        </w:rPr>
        <w:t>平方米</w:t>
      </w:r>
      <w:r>
        <w:rPr>
          <w:rFonts w:ascii="仿宋_GB2312" w:eastAsia="仿宋_GB2312" w:hAnsi="仿宋_GB2312" w:cs="仿宋_GB2312" w:hint="eastAsia"/>
          <w:color w:val="000000"/>
          <w:sz w:val="32"/>
          <w:szCs w:val="32"/>
        </w:rPr>
        <w:t>，总资产为</w:t>
      </w:r>
      <w:r>
        <w:rPr>
          <w:rFonts w:ascii="仿宋_GB2312" w:eastAsia="仿宋_GB2312" w:hAnsi="仿宋_GB2312" w:cs="仿宋_GB2312"/>
          <w:color w:val="000000"/>
          <w:sz w:val="32"/>
          <w:szCs w:val="32"/>
        </w:rPr>
        <w:t>1.1182</w:t>
      </w:r>
      <w:r>
        <w:rPr>
          <w:rFonts w:ascii="仿宋_GB2312" w:eastAsia="仿宋_GB2312" w:hAnsi="仿宋_GB2312" w:cs="仿宋_GB2312" w:hint="eastAsia"/>
          <w:color w:val="000000"/>
          <w:sz w:val="32"/>
          <w:szCs w:val="32"/>
        </w:rPr>
        <w:t>亿元。</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（二）学生情况</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招生人数：</w:t>
      </w:r>
      <w:r>
        <w:rPr>
          <w:rFonts w:ascii="仿宋_GB2312" w:eastAsia="仿宋_GB2312" w:hAnsi="仿宋_GB2312" w:cs="仿宋_GB2312"/>
          <w:color w:val="000000"/>
          <w:sz w:val="32"/>
          <w:szCs w:val="32"/>
        </w:rPr>
        <w:t>2015</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1567</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1767</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1651</w:t>
      </w:r>
      <w:r>
        <w:rPr>
          <w:rFonts w:ascii="仿宋_GB2312" w:eastAsia="仿宋_GB2312" w:hAnsi="仿宋_GB2312" w:cs="仿宋_GB2312" w:hint="eastAsia"/>
          <w:color w:val="000000"/>
          <w:sz w:val="32"/>
          <w:szCs w:val="32"/>
        </w:rPr>
        <w:t>人；在校生人数：</w:t>
      </w:r>
      <w:r>
        <w:rPr>
          <w:rFonts w:ascii="仿宋_GB2312" w:eastAsia="仿宋_GB2312" w:hAnsi="仿宋_GB2312" w:cs="仿宋_GB2312"/>
          <w:color w:val="000000"/>
          <w:sz w:val="32"/>
          <w:szCs w:val="32"/>
        </w:rPr>
        <w:t>2015</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4227</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3806</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5013</w:t>
      </w:r>
      <w:r>
        <w:rPr>
          <w:rFonts w:ascii="仿宋_GB2312" w:eastAsia="仿宋_GB2312" w:hAnsi="仿宋_GB2312" w:cs="仿宋_GB2312" w:hint="eastAsia"/>
          <w:color w:val="000000"/>
          <w:sz w:val="32"/>
          <w:szCs w:val="32"/>
        </w:rPr>
        <w:t>人；毕业生数</w:t>
      </w:r>
      <w:r>
        <w:rPr>
          <w:rFonts w:ascii="仿宋_GB2312" w:eastAsia="仿宋_GB2312" w:hAnsi="仿宋_GB2312" w:cs="仿宋_GB2312"/>
          <w:color w:val="000000"/>
          <w:sz w:val="32"/>
          <w:szCs w:val="32"/>
        </w:rPr>
        <w:t>2015</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1387</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1454</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年为</w:t>
      </w:r>
      <w:r>
        <w:rPr>
          <w:rFonts w:ascii="仿宋_GB2312" w:eastAsia="仿宋_GB2312" w:hAnsi="仿宋_GB2312" w:cs="仿宋_GB2312"/>
          <w:color w:val="000000"/>
          <w:sz w:val="32"/>
          <w:szCs w:val="32"/>
        </w:rPr>
        <w:t>2259</w:t>
      </w:r>
      <w:r>
        <w:rPr>
          <w:rFonts w:ascii="仿宋_GB2312" w:eastAsia="仿宋_GB2312" w:hAnsi="仿宋_GB2312" w:cs="仿宋_GB2312" w:hint="eastAsia"/>
          <w:color w:val="000000"/>
          <w:sz w:val="32"/>
          <w:szCs w:val="32"/>
        </w:rPr>
        <w:t>人；在校生包括中专、联办高职（“</w:t>
      </w:r>
      <w:r>
        <w:rPr>
          <w:rFonts w:ascii="仿宋_GB2312" w:eastAsia="仿宋_GB2312" w:hAnsi="仿宋_GB2312" w:cs="仿宋_GB2312"/>
          <w:color w:val="000000"/>
          <w:sz w:val="32"/>
          <w:szCs w:val="32"/>
        </w:rPr>
        <w:t>3+2</w:t>
      </w:r>
      <w:r>
        <w:rPr>
          <w:rFonts w:ascii="仿宋_GB2312" w:eastAsia="仿宋_GB2312" w:hAnsi="仿宋_GB2312" w:cs="仿宋_GB2312" w:hint="eastAsia"/>
          <w:color w:val="000000"/>
          <w:sz w:val="32"/>
          <w:szCs w:val="32"/>
        </w:rPr>
        <w:t>”、“</w:t>
      </w:r>
      <w:r>
        <w:rPr>
          <w:rFonts w:ascii="仿宋_GB2312" w:eastAsia="仿宋_GB2312" w:hAnsi="仿宋_GB2312" w:cs="仿宋_GB2312"/>
          <w:color w:val="000000"/>
          <w:sz w:val="32"/>
          <w:szCs w:val="32"/>
        </w:rPr>
        <w:t>3+3</w:t>
      </w:r>
      <w:r>
        <w:rPr>
          <w:rFonts w:ascii="仿宋_GB2312" w:eastAsia="仿宋_GB2312" w:hAnsi="仿宋_GB2312" w:cs="仿宋_GB2312" w:hint="eastAsia"/>
          <w:color w:val="000000"/>
          <w:sz w:val="32"/>
          <w:szCs w:val="32"/>
        </w:rPr>
        <w:t>”）两个办学层次，巩固率为</w:t>
      </w:r>
      <w:r>
        <w:rPr>
          <w:rFonts w:ascii="仿宋_GB2312" w:eastAsia="仿宋_GB2312" w:hAnsi="仿宋_GB2312" w:cs="仿宋_GB2312"/>
          <w:color w:val="000000"/>
          <w:sz w:val="32"/>
          <w:szCs w:val="32"/>
        </w:rPr>
        <w:t>98.5%</w:t>
      </w:r>
      <w:r>
        <w:rPr>
          <w:rFonts w:ascii="仿宋_GB2312" w:eastAsia="仿宋_GB2312" w:hAnsi="仿宋_GB2312" w:cs="仿宋_GB2312" w:hint="eastAsia"/>
          <w:color w:val="000000"/>
          <w:sz w:val="32"/>
          <w:szCs w:val="32"/>
        </w:rPr>
        <w:t>；全年为企业和社区等开展培训近万人次。</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（三）教师队伍</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目前，我校现教师</w:t>
      </w:r>
      <w:r>
        <w:rPr>
          <w:rFonts w:ascii="仿宋_GB2312" w:eastAsia="仿宋_GB2312" w:hAnsi="仿宋_GB2312" w:cs="仿宋_GB2312"/>
          <w:color w:val="000000"/>
          <w:sz w:val="32"/>
          <w:szCs w:val="32"/>
        </w:rPr>
        <w:t>296</w:t>
      </w:r>
      <w:r>
        <w:rPr>
          <w:rFonts w:ascii="仿宋_GB2312" w:eastAsia="仿宋_GB2312" w:hAnsi="仿宋_GB2312" w:cs="仿宋_GB2312" w:hint="eastAsia"/>
          <w:color w:val="000000"/>
          <w:sz w:val="32"/>
          <w:szCs w:val="32"/>
        </w:rPr>
        <w:t>人，其中专任专业教师</w:t>
      </w:r>
      <w:r>
        <w:rPr>
          <w:rFonts w:ascii="仿宋_GB2312" w:eastAsia="仿宋_GB2312" w:hAnsi="仿宋_GB2312" w:cs="仿宋_GB2312"/>
          <w:color w:val="000000"/>
          <w:sz w:val="32"/>
          <w:szCs w:val="32"/>
        </w:rPr>
        <w:t>238</w:t>
      </w:r>
      <w:r>
        <w:rPr>
          <w:rFonts w:ascii="仿宋_GB2312" w:eastAsia="仿宋_GB2312" w:hAnsi="仿宋_GB2312" w:cs="仿宋_GB2312" w:hint="eastAsia"/>
          <w:color w:val="000000"/>
          <w:sz w:val="32"/>
          <w:szCs w:val="32"/>
        </w:rPr>
        <w:t>人，</w:t>
      </w:r>
      <w:r>
        <w:rPr>
          <w:rFonts w:ascii="仿宋_GB2312" w:eastAsia="仿宋_GB2312" w:hAnsi="仿宋_GB2312" w:cs="仿宋_GB2312" w:hint="eastAsia"/>
          <w:color w:val="000000"/>
          <w:sz w:val="32"/>
          <w:szCs w:val="32"/>
        </w:rPr>
        <w:lastRenderedPageBreak/>
        <w:t>专任专业教师占专任教师比例达</w:t>
      </w:r>
      <w:r>
        <w:rPr>
          <w:rFonts w:ascii="仿宋_GB2312" w:eastAsia="仿宋_GB2312" w:hAnsi="仿宋_GB2312" w:cs="仿宋_GB2312"/>
          <w:color w:val="000000"/>
          <w:sz w:val="32"/>
          <w:szCs w:val="32"/>
        </w:rPr>
        <w:t>80.4</w:t>
      </w:r>
      <w:r>
        <w:rPr>
          <w:rFonts w:ascii="仿宋_GB2312" w:eastAsia="仿宋_GB2312" w:hAnsi="仿宋_GB2312" w:cs="仿宋_GB2312" w:hint="eastAsia"/>
          <w:color w:val="000000"/>
          <w:sz w:val="32"/>
          <w:szCs w:val="32"/>
        </w:rPr>
        <w:t>％，与</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年度情况持平；生师比为</w:t>
      </w:r>
      <w:r>
        <w:rPr>
          <w:rFonts w:ascii="仿宋_GB2312" w:eastAsia="仿宋_GB2312" w:hAnsi="仿宋_GB2312" w:cs="仿宋_GB2312"/>
          <w:color w:val="000000"/>
          <w:sz w:val="32"/>
          <w:szCs w:val="32"/>
        </w:rPr>
        <w:t>12.9:1</w:t>
      </w:r>
      <w:r>
        <w:rPr>
          <w:rFonts w:ascii="仿宋_GB2312" w:eastAsia="仿宋_GB2312" w:hAnsi="仿宋_GB2312" w:cs="仿宋_GB2312" w:hint="eastAsia"/>
          <w:color w:val="000000"/>
          <w:sz w:val="32"/>
          <w:szCs w:val="32"/>
        </w:rPr>
        <w:t>，</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年度为</w:t>
      </w:r>
      <w:r>
        <w:rPr>
          <w:rFonts w:ascii="仿宋_GB2312" w:eastAsia="仿宋_GB2312" w:hAnsi="仿宋_GB2312" w:cs="仿宋_GB2312"/>
          <w:color w:val="000000"/>
          <w:sz w:val="32"/>
          <w:szCs w:val="32"/>
        </w:rPr>
        <w:t>14.3:1</w:t>
      </w:r>
      <w:r>
        <w:rPr>
          <w:rFonts w:ascii="仿宋_GB2312" w:eastAsia="仿宋_GB2312" w:hAnsi="仿宋_GB2312" w:cs="仿宋_GB2312" w:hint="eastAsia"/>
          <w:color w:val="000000"/>
          <w:sz w:val="32"/>
          <w:szCs w:val="32"/>
        </w:rPr>
        <w:t>；专任专业“双师”型教师占专业教师比例为</w:t>
      </w:r>
      <w:r>
        <w:rPr>
          <w:rFonts w:ascii="仿宋_GB2312" w:eastAsia="仿宋_GB2312" w:hAnsi="仿宋_GB2312" w:cs="仿宋_GB2312"/>
          <w:color w:val="000000"/>
          <w:sz w:val="32"/>
          <w:szCs w:val="32"/>
        </w:rPr>
        <w:t>81.1%</w:t>
      </w:r>
      <w:r>
        <w:rPr>
          <w:rFonts w:ascii="仿宋_GB2312" w:eastAsia="仿宋_GB2312" w:hAnsi="仿宋_GB2312" w:cs="仿宋_GB2312" w:hint="eastAsia"/>
          <w:color w:val="000000"/>
          <w:sz w:val="32"/>
          <w:szCs w:val="32"/>
        </w:rPr>
        <w:t>，与</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年度情况持平；专任教师本科以上学历比例为</w:t>
      </w:r>
      <w:r>
        <w:rPr>
          <w:rFonts w:ascii="仿宋_GB2312" w:eastAsia="仿宋_GB2312" w:hAnsi="仿宋_GB2312" w:cs="仿宋_GB2312"/>
          <w:color w:val="000000"/>
          <w:sz w:val="32"/>
          <w:szCs w:val="32"/>
        </w:rPr>
        <w:t>94.3%</w:t>
      </w:r>
      <w:r>
        <w:rPr>
          <w:rFonts w:ascii="仿宋_GB2312" w:eastAsia="仿宋_GB2312" w:hAnsi="仿宋_GB2312" w:cs="仿宋_GB2312" w:hint="eastAsia"/>
          <w:color w:val="000000"/>
          <w:sz w:val="32"/>
          <w:szCs w:val="32"/>
        </w:rPr>
        <w:t>，专任教师硕士以上学历比例达</w:t>
      </w:r>
      <w:r>
        <w:rPr>
          <w:rFonts w:ascii="仿宋_GB2312" w:eastAsia="仿宋_GB2312" w:hAnsi="仿宋_GB2312" w:cs="仿宋_GB2312"/>
          <w:color w:val="000000"/>
          <w:sz w:val="32"/>
          <w:szCs w:val="32"/>
        </w:rPr>
        <w:t>10.9%,</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年度上升</w:t>
      </w:r>
      <w:r>
        <w:rPr>
          <w:rFonts w:ascii="仿宋_GB2312" w:eastAsia="仿宋_GB2312" w:hAnsi="仿宋_GB2312" w:cs="仿宋_GB2312"/>
          <w:color w:val="000000"/>
          <w:sz w:val="32"/>
          <w:szCs w:val="32"/>
        </w:rPr>
        <w:t>0.3</w:t>
      </w:r>
      <w:r>
        <w:rPr>
          <w:rFonts w:ascii="仿宋_GB2312" w:eastAsia="仿宋_GB2312" w:hAnsi="仿宋_GB2312" w:cs="仿宋_GB2312" w:hint="eastAsia"/>
          <w:color w:val="000000"/>
          <w:sz w:val="32"/>
          <w:szCs w:val="32"/>
        </w:rPr>
        <w:t>个百分点；专任教师高级职称教师比例为</w:t>
      </w:r>
      <w:r>
        <w:rPr>
          <w:rFonts w:ascii="仿宋_GB2312" w:eastAsia="仿宋_GB2312" w:hAnsi="仿宋_GB2312" w:cs="仿宋_GB2312"/>
          <w:color w:val="000000"/>
          <w:sz w:val="32"/>
          <w:szCs w:val="32"/>
        </w:rPr>
        <w:t>41.67%</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年度上升</w:t>
      </w:r>
      <w:r>
        <w:rPr>
          <w:rFonts w:ascii="仿宋_GB2312" w:eastAsia="仿宋_GB2312" w:hAnsi="仿宋_GB2312" w:cs="仿宋_GB2312"/>
          <w:color w:val="000000"/>
          <w:sz w:val="32"/>
          <w:szCs w:val="32"/>
        </w:rPr>
        <w:t>2.13</w:t>
      </w:r>
      <w:r>
        <w:rPr>
          <w:rFonts w:ascii="仿宋_GB2312" w:eastAsia="仿宋_GB2312" w:hAnsi="仿宋_GB2312" w:cs="仿宋_GB2312" w:hint="eastAsia"/>
          <w:color w:val="000000"/>
          <w:sz w:val="32"/>
          <w:szCs w:val="32"/>
        </w:rPr>
        <w:t>个百分点；兼职教师占专业教师比例为</w:t>
      </w:r>
      <w:r>
        <w:rPr>
          <w:rFonts w:ascii="仿宋_GB2312" w:eastAsia="仿宋_GB2312" w:hAnsi="仿宋_GB2312" w:cs="仿宋_GB2312"/>
          <w:color w:val="000000"/>
          <w:sz w:val="32"/>
          <w:szCs w:val="32"/>
        </w:rPr>
        <w:t>15.6</w:t>
      </w:r>
      <w:r>
        <w:rPr>
          <w:rFonts w:ascii="仿宋_GB2312" w:eastAsia="仿宋_GB2312" w:hAnsi="仿宋_GB2312" w:cs="仿宋_GB2312" w:hint="eastAsia"/>
          <w:color w:val="000000"/>
          <w:sz w:val="32"/>
          <w:szCs w:val="32"/>
        </w:rPr>
        <w:t>％，均具有高级职称以上职业资格。</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（四）设施设备</w:t>
      </w:r>
    </w:p>
    <w:p w:rsidR="00C25575" w:rsidRDefault="00C25575" w:rsidP="00E60D40">
      <w:pPr>
        <w:spacing w:line="56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年，学校生均教学仪器设备值</w:t>
      </w:r>
      <w:r>
        <w:rPr>
          <w:rFonts w:ascii="仿宋_GB2312" w:eastAsia="仿宋_GB2312" w:hAnsi="仿宋_GB2312" w:cs="仿宋_GB2312"/>
          <w:color w:val="000000"/>
          <w:sz w:val="32"/>
          <w:szCs w:val="32"/>
        </w:rPr>
        <w:t>9949.68</w:t>
      </w:r>
      <w:r>
        <w:rPr>
          <w:rFonts w:ascii="仿宋_GB2312" w:eastAsia="仿宋_GB2312" w:hAnsi="仿宋_GB2312" w:cs="仿宋_GB2312" w:hint="eastAsia"/>
          <w:color w:val="000000"/>
          <w:sz w:val="32"/>
          <w:szCs w:val="32"/>
        </w:rPr>
        <w:t>元，生均实训实习工位数</w:t>
      </w:r>
      <w:r>
        <w:rPr>
          <w:rFonts w:ascii="仿宋_GB2312" w:eastAsia="仿宋_GB2312" w:hAnsi="仿宋_GB2312" w:cs="仿宋_GB2312"/>
          <w:color w:val="000000"/>
          <w:sz w:val="32"/>
          <w:szCs w:val="32"/>
        </w:rPr>
        <w:t>0.67</w:t>
      </w:r>
      <w:r>
        <w:rPr>
          <w:rFonts w:ascii="仿宋_GB2312" w:eastAsia="仿宋_GB2312" w:hAnsi="仿宋_GB2312" w:cs="仿宋_GB2312" w:hint="eastAsia"/>
          <w:color w:val="000000"/>
          <w:sz w:val="32"/>
          <w:szCs w:val="32"/>
        </w:rPr>
        <w:t>个；比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年度生均教学仪器设备值增加</w:t>
      </w:r>
      <w:r>
        <w:rPr>
          <w:rFonts w:ascii="仿宋_GB2312" w:eastAsia="仿宋_GB2312" w:hAnsi="仿宋_GB2312" w:cs="仿宋_GB2312"/>
          <w:color w:val="000000"/>
          <w:sz w:val="32"/>
          <w:szCs w:val="32"/>
        </w:rPr>
        <w:t>1576.35</w:t>
      </w:r>
      <w:r>
        <w:rPr>
          <w:rFonts w:ascii="仿宋_GB2312" w:eastAsia="仿宋_GB2312" w:hAnsi="仿宋_GB2312" w:cs="仿宋_GB2312" w:hint="eastAsia"/>
          <w:color w:val="000000"/>
          <w:sz w:val="32"/>
          <w:szCs w:val="32"/>
        </w:rPr>
        <w:t>元，生均实训实习工位数增加</w:t>
      </w:r>
      <w:r>
        <w:rPr>
          <w:rFonts w:ascii="仿宋_GB2312" w:eastAsia="仿宋_GB2312" w:hAnsi="仿宋_GB2312" w:cs="仿宋_GB2312"/>
          <w:color w:val="000000"/>
          <w:sz w:val="32"/>
          <w:szCs w:val="32"/>
        </w:rPr>
        <w:t>0.07</w:t>
      </w:r>
      <w:r>
        <w:rPr>
          <w:rFonts w:ascii="仿宋_GB2312" w:eastAsia="仿宋_GB2312" w:hAnsi="仿宋_GB2312" w:cs="仿宋_GB2312" w:hint="eastAsia"/>
          <w:color w:val="000000"/>
          <w:sz w:val="32"/>
          <w:szCs w:val="32"/>
        </w:rPr>
        <w:t>个。</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年度生均纸质图书</w:t>
      </w:r>
      <w:r>
        <w:rPr>
          <w:rFonts w:ascii="仿宋_GB2312" w:eastAsia="仿宋_GB2312" w:hAnsi="仿宋_GB2312" w:cs="仿宋_GB2312"/>
          <w:color w:val="000000"/>
          <w:sz w:val="32"/>
          <w:szCs w:val="32"/>
        </w:rPr>
        <w:t>47</w:t>
      </w:r>
      <w:r>
        <w:rPr>
          <w:rFonts w:ascii="仿宋_GB2312" w:eastAsia="仿宋_GB2312" w:hAnsi="仿宋_GB2312" w:cs="仿宋_GB2312" w:hint="eastAsia"/>
          <w:color w:val="000000"/>
          <w:sz w:val="32"/>
          <w:szCs w:val="32"/>
        </w:rPr>
        <w:t>册，比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年度生均纸质图书增加</w:t>
      </w:r>
      <w:r>
        <w:rPr>
          <w:rFonts w:ascii="仿宋_GB2312" w:eastAsia="仿宋_GB2312" w:hAnsi="仿宋_GB2312" w:cs="仿宋_GB2312"/>
          <w:color w:val="000000"/>
          <w:sz w:val="32"/>
          <w:szCs w:val="32"/>
        </w:rPr>
        <w:t>6</w:t>
      </w:r>
      <w:r>
        <w:rPr>
          <w:rFonts w:ascii="仿宋_GB2312" w:eastAsia="仿宋_GB2312" w:hAnsi="仿宋_GB2312" w:cs="仿宋_GB2312" w:hint="eastAsia"/>
          <w:color w:val="000000"/>
          <w:sz w:val="32"/>
          <w:szCs w:val="32"/>
        </w:rPr>
        <w:t>册。</w:t>
      </w: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二、学生发展</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（一）学生素质</w:t>
      </w:r>
    </w:p>
    <w:p w:rsidR="00C25575" w:rsidRDefault="00C25575" w:rsidP="00E60D40">
      <w:pPr>
        <w:spacing w:line="640" w:lineRule="exact"/>
        <w:ind w:firstLineChars="200" w:firstLine="640"/>
        <w:jc w:val="left"/>
        <w:rPr>
          <w:rFonts w:ascii="仿宋_GB2312" w:eastAsia="仿宋_GB2312"/>
          <w:color w:val="000000"/>
          <w:sz w:val="32"/>
          <w:szCs w:val="32"/>
        </w:rPr>
      </w:pPr>
      <w:r>
        <w:rPr>
          <w:rFonts w:ascii="仿宋_GB2312" w:eastAsia="仿宋_GB2312"/>
          <w:color w:val="000000"/>
          <w:sz w:val="32"/>
          <w:szCs w:val="32"/>
        </w:rPr>
        <w:t xml:space="preserve"> 1.</w:t>
      </w:r>
      <w:r>
        <w:rPr>
          <w:rFonts w:ascii="仿宋_GB2312" w:eastAsia="仿宋_GB2312" w:hint="eastAsia"/>
          <w:color w:val="000000"/>
          <w:sz w:val="32"/>
          <w:szCs w:val="32"/>
        </w:rPr>
        <w:t>思想政治状况。目前我校学生思想政治状况整体良好。但有一少部分学生仍然存在理想信念不坚定以及认识错误；部分学生思想上偏离了正确的“三观”，侧重于物质追求和享受；部分学生厌学情绪严重，对学习的重要性没有足够的认识。</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文化课学习。学校高度重视文化课教学，严格执行上级规定，开全、开足文化课。今年文化课合格率</w:t>
      </w:r>
      <w:r>
        <w:rPr>
          <w:rFonts w:ascii="仿宋_GB2312" w:eastAsia="仿宋_GB2312" w:hAnsi="宋体" w:cs="宋体"/>
          <w:color w:val="000000"/>
          <w:sz w:val="32"/>
          <w:szCs w:val="32"/>
        </w:rPr>
        <w:t>98%</w:t>
      </w:r>
      <w:r>
        <w:rPr>
          <w:rFonts w:ascii="仿宋_GB2312" w:eastAsia="仿宋_GB2312" w:hAnsi="宋体" w:cs="宋体" w:hint="eastAsia"/>
          <w:color w:val="000000"/>
          <w:sz w:val="32"/>
          <w:szCs w:val="32"/>
        </w:rPr>
        <w:t>，比</w:t>
      </w:r>
      <w:r>
        <w:rPr>
          <w:rFonts w:ascii="仿宋_GB2312" w:eastAsia="仿宋_GB2312" w:hAnsi="宋体" w:cs="宋体"/>
          <w:color w:val="000000"/>
          <w:sz w:val="32"/>
          <w:szCs w:val="32"/>
        </w:rPr>
        <w:t>2016</w:t>
      </w:r>
      <w:r>
        <w:rPr>
          <w:rFonts w:ascii="仿宋_GB2312" w:eastAsia="仿宋_GB2312" w:hAnsi="宋体" w:cs="宋体" w:hint="eastAsia"/>
          <w:color w:val="000000"/>
          <w:sz w:val="32"/>
          <w:szCs w:val="32"/>
        </w:rPr>
        <w:lastRenderedPageBreak/>
        <w:t>年度提高了</w:t>
      </w:r>
      <w:r>
        <w:rPr>
          <w:rFonts w:ascii="仿宋_GB2312" w:eastAsia="仿宋_GB2312" w:hAnsi="宋体" w:cs="宋体"/>
          <w:color w:val="000000"/>
          <w:sz w:val="32"/>
          <w:szCs w:val="32"/>
        </w:rPr>
        <w:t>1</w:t>
      </w:r>
      <w:r>
        <w:rPr>
          <w:rFonts w:ascii="仿宋_GB2312" w:eastAsia="仿宋_GB2312" w:hAnsi="宋体" w:cs="宋体" w:hint="eastAsia"/>
          <w:color w:val="000000"/>
          <w:sz w:val="32"/>
          <w:szCs w:val="32"/>
        </w:rPr>
        <w:t>个百分点</w:t>
      </w:r>
      <w:r>
        <w:rPr>
          <w:rFonts w:ascii="仿宋_GB2312" w:eastAsia="仿宋_GB2312" w:hAnsi="仿宋_GB2312" w:cs="仿宋_GB2312" w:hint="eastAsia"/>
          <w:color w:val="000000"/>
          <w:sz w:val="32"/>
          <w:szCs w:val="32"/>
        </w:rPr>
        <w:t>。</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3.</w:t>
      </w:r>
      <w:r>
        <w:rPr>
          <w:rFonts w:ascii="仿宋_GB2312" w:eastAsia="仿宋_GB2312" w:hAnsi="仿宋_GB2312" w:cs="仿宋_GB2312" w:hint="eastAsia"/>
          <w:color w:val="000000"/>
          <w:sz w:val="32"/>
          <w:szCs w:val="32"/>
        </w:rPr>
        <w:t>专业技能学习。学校积极推进国家示范校建设成果转化，深入实施人才培养模式与课程体系改革，以护理、药剂、农村医学三个重点专业为带动，不断推进“理实一体化”教学，在校内模拟教学、课间实习、顶岗实习等教学活动中，把育人放在首位，重点培养学生吃苦耐劳和服务奉献的精神。今年专业技能合格率达到</w:t>
      </w:r>
      <w:r>
        <w:rPr>
          <w:rFonts w:ascii="仿宋_GB2312" w:eastAsia="仿宋_GB2312" w:hAnsi="仿宋_GB2312" w:cs="仿宋_GB2312"/>
          <w:color w:val="000000"/>
          <w:sz w:val="32"/>
          <w:szCs w:val="32"/>
        </w:rPr>
        <w:t>94%</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年度提高了</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个百分点。</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．学生体质。学校积极开展“阳光”体育运动，今年相继开展了跳绳、拔河、广播体操比赛和田径运动会等体育活动，较好地促进了学生健康素质的提升。今年学生体质测评合格率为</w:t>
      </w:r>
      <w:r>
        <w:rPr>
          <w:rFonts w:ascii="仿宋_GB2312" w:eastAsia="仿宋_GB2312" w:hAnsi="仿宋_GB2312" w:cs="仿宋_GB2312"/>
          <w:color w:val="000000"/>
          <w:sz w:val="32"/>
          <w:szCs w:val="32"/>
        </w:rPr>
        <w:t>90%</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年提高了</w:t>
      </w:r>
      <w:r>
        <w:rPr>
          <w:rFonts w:ascii="仿宋_GB2312" w:eastAsia="仿宋_GB2312" w:hAnsi="仿宋_GB2312" w:cs="仿宋_GB2312"/>
          <w:color w:val="000000"/>
          <w:sz w:val="32"/>
          <w:szCs w:val="32"/>
        </w:rPr>
        <w:t>0.5</w:t>
      </w:r>
      <w:r>
        <w:rPr>
          <w:rFonts w:ascii="仿宋_GB2312" w:eastAsia="仿宋_GB2312" w:hAnsi="仿宋_GB2312" w:cs="仿宋_GB2312" w:hint="eastAsia"/>
          <w:color w:val="000000"/>
          <w:sz w:val="32"/>
          <w:szCs w:val="32"/>
        </w:rPr>
        <w:t>个百分点。</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5.</w:t>
      </w:r>
      <w:r>
        <w:rPr>
          <w:rFonts w:ascii="仿宋_GB2312" w:eastAsia="仿宋_GB2312" w:hAnsi="仿宋_GB2312" w:cs="仿宋_GB2312" w:hint="eastAsia"/>
          <w:color w:val="000000"/>
          <w:sz w:val="32"/>
          <w:szCs w:val="32"/>
        </w:rPr>
        <w:t>毕业情况。学校认真贯彻国家和省市学生管理有关规定，严把学生毕业关，保证学生毕业质量。今年毕业率为</w:t>
      </w:r>
      <w:r>
        <w:rPr>
          <w:rFonts w:ascii="仿宋_GB2312" w:eastAsia="仿宋_GB2312" w:hAnsi="仿宋_GB2312" w:cs="仿宋_GB2312"/>
          <w:color w:val="000000"/>
          <w:sz w:val="32"/>
          <w:szCs w:val="32"/>
        </w:rPr>
        <w:t>98%</w:t>
      </w:r>
      <w:r>
        <w:rPr>
          <w:rFonts w:ascii="仿宋_GB2312" w:eastAsia="仿宋_GB2312" w:hAnsi="仿宋_GB2312" w:cs="仿宋_GB2312" w:hint="eastAsia"/>
          <w:color w:val="000000"/>
          <w:sz w:val="32"/>
          <w:szCs w:val="32"/>
        </w:rPr>
        <w:t>，跟</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年情况持平。</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（二）在校体验</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bookmarkStart w:id="0" w:name="_Toc16936"/>
      <w:r>
        <w:rPr>
          <w:rFonts w:ascii="仿宋_GB2312" w:eastAsia="仿宋_GB2312" w:hAnsi="仿宋_GB2312" w:cs="仿宋_GB2312" w:hint="eastAsia"/>
          <w:color w:val="000000"/>
          <w:sz w:val="32"/>
          <w:szCs w:val="32"/>
        </w:rPr>
        <w:t>我校通过国家示范校后续建设，学校整体办学水平明显提高，现不管是教学硬件建设、管理服务水平还是生活保障能力等，都有了大幅提升。如：教学模拟医院及</w:t>
      </w:r>
      <w:r>
        <w:rPr>
          <w:rFonts w:ascii="仿宋_GB2312" w:eastAsia="仿宋_GB2312" w:hAnsi="仿宋_GB2312" w:cs="仿宋_GB2312"/>
          <w:color w:val="000000"/>
          <w:sz w:val="32"/>
          <w:szCs w:val="32"/>
        </w:rPr>
        <w:t>60</w:t>
      </w:r>
      <w:r>
        <w:rPr>
          <w:rFonts w:ascii="仿宋_GB2312" w:eastAsia="仿宋_GB2312" w:hAnsi="仿宋_GB2312" w:cs="仿宋_GB2312" w:hint="eastAsia"/>
          <w:color w:val="000000"/>
          <w:sz w:val="32"/>
          <w:szCs w:val="32"/>
        </w:rPr>
        <w:t>多个实训室的建设，使学生日常实践技能训练有了充足保障；各班级多媒体教学手段的运用，使学生学习兴趣更浓，学习效果更佳；数字化图书馆的建立，使学生通过手机就可广泛借阅图书，读书更</w:t>
      </w:r>
      <w:r>
        <w:rPr>
          <w:rFonts w:ascii="仿宋_GB2312" w:eastAsia="仿宋_GB2312" w:hAnsi="仿宋_GB2312" w:cs="仿宋_GB2312" w:hint="eastAsia"/>
          <w:color w:val="000000"/>
          <w:sz w:val="32"/>
          <w:szCs w:val="32"/>
        </w:rPr>
        <w:lastRenderedPageBreak/>
        <w:t>方便；《学生安全常识》被编成教材进课堂，强化安全意识教育；学团组织积极开展丰富多彩的校园文化活动，使学生学习得到有力促进，等等。</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通过本年度问卷调查，学生对于学校的环境、教学设备设施、教学模式、管理机制以及住宿生活条件等各方面满意度较高</w:t>
      </w:r>
      <w:bookmarkEnd w:id="0"/>
      <w:r>
        <w:rPr>
          <w:rFonts w:ascii="仿宋_GB2312" w:eastAsia="仿宋_GB2312" w:hAnsi="仿宋_GB2312" w:cs="仿宋_GB2312" w:hint="eastAsia"/>
          <w:color w:val="000000"/>
          <w:sz w:val="32"/>
          <w:szCs w:val="32"/>
        </w:rPr>
        <w:t>，具体数据显示为：理论学习满意度为</w:t>
      </w:r>
      <w:r>
        <w:rPr>
          <w:rFonts w:ascii="仿宋_GB2312" w:eastAsia="仿宋_GB2312" w:hAnsi="仿宋_GB2312" w:cs="仿宋_GB2312"/>
          <w:color w:val="000000"/>
          <w:sz w:val="32"/>
          <w:szCs w:val="32"/>
        </w:rPr>
        <w:t>87.52%</w:t>
      </w:r>
      <w:r>
        <w:rPr>
          <w:rFonts w:ascii="仿宋_GB2312" w:eastAsia="仿宋_GB2312" w:hAnsi="仿宋_GB2312" w:cs="仿宋_GB2312" w:hint="eastAsia"/>
          <w:color w:val="000000"/>
          <w:sz w:val="32"/>
          <w:szCs w:val="32"/>
        </w:rPr>
        <w:t>；专业学习满意度为</w:t>
      </w:r>
      <w:r>
        <w:rPr>
          <w:rFonts w:ascii="仿宋_GB2312" w:eastAsia="仿宋_GB2312" w:hAnsi="仿宋_GB2312" w:cs="仿宋_GB2312"/>
          <w:color w:val="000000"/>
          <w:sz w:val="32"/>
          <w:szCs w:val="32"/>
        </w:rPr>
        <w:t>86.17%</w:t>
      </w:r>
      <w:r>
        <w:rPr>
          <w:rFonts w:ascii="仿宋_GB2312" w:eastAsia="仿宋_GB2312" w:hAnsi="仿宋_GB2312" w:cs="仿宋_GB2312" w:hint="eastAsia"/>
          <w:color w:val="000000"/>
          <w:sz w:val="32"/>
          <w:szCs w:val="32"/>
        </w:rPr>
        <w:t>；实习实训满意度为</w:t>
      </w:r>
      <w:r>
        <w:rPr>
          <w:rFonts w:ascii="仿宋_GB2312" w:eastAsia="仿宋_GB2312" w:hAnsi="仿宋_GB2312" w:cs="仿宋_GB2312"/>
          <w:color w:val="000000"/>
          <w:sz w:val="32"/>
          <w:szCs w:val="32"/>
        </w:rPr>
        <w:t>89.78%</w:t>
      </w:r>
      <w:r>
        <w:rPr>
          <w:rFonts w:ascii="仿宋_GB2312" w:eastAsia="仿宋_GB2312" w:hAnsi="仿宋_GB2312" w:cs="仿宋_GB2312" w:hint="eastAsia"/>
          <w:color w:val="000000"/>
          <w:sz w:val="32"/>
          <w:szCs w:val="32"/>
        </w:rPr>
        <w:t>；校园文化与社团活动满意度为</w:t>
      </w:r>
      <w:r>
        <w:rPr>
          <w:rFonts w:ascii="仿宋_GB2312" w:eastAsia="仿宋_GB2312" w:hAnsi="仿宋_GB2312" w:cs="仿宋_GB2312"/>
          <w:color w:val="000000"/>
          <w:sz w:val="32"/>
          <w:szCs w:val="32"/>
        </w:rPr>
        <w:t>81.10%</w:t>
      </w:r>
      <w:r>
        <w:rPr>
          <w:rFonts w:ascii="仿宋_GB2312" w:eastAsia="仿宋_GB2312" w:hAnsi="仿宋_GB2312" w:cs="仿宋_GB2312" w:hint="eastAsia"/>
          <w:color w:val="000000"/>
          <w:sz w:val="32"/>
          <w:szCs w:val="32"/>
        </w:rPr>
        <w:t>；生活满意度为</w:t>
      </w:r>
      <w:r>
        <w:rPr>
          <w:rFonts w:ascii="仿宋_GB2312" w:eastAsia="仿宋_GB2312" w:hAnsi="仿宋_GB2312" w:cs="仿宋_GB2312"/>
          <w:color w:val="000000"/>
          <w:sz w:val="32"/>
          <w:szCs w:val="32"/>
        </w:rPr>
        <w:t>85.64%</w:t>
      </w:r>
      <w:r>
        <w:rPr>
          <w:rFonts w:ascii="仿宋_GB2312" w:eastAsia="仿宋_GB2312" w:hAnsi="仿宋_GB2312" w:cs="仿宋_GB2312" w:hint="eastAsia"/>
          <w:color w:val="000000"/>
          <w:sz w:val="32"/>
          <w:szCs w:val="32"/>
        </w:rPr>
        <w:t>；校园安全满意度为</w:t>
      </w:r>
      <w:r>
        <w:rPr>
          <w:rFonts w:ascii="仿宋_GB2312" w:eastAsia="仿宋_GB2312" w:hAnsi="仿宋_GB2312" w:cs="仿宋_GB2312"/>
          <w:color w:val="000000"/>
          <w:sz w:val="32"/>
          <w:szCs w:val="32"/>
        </w:rPr>
        <w:t>88.45%</w:t>
      </w:r>
      <w:r>
        <w:rPr>
          <w:rFonts w:ascii="仿宋_GB2312" w:eastAsia="仿宋_GB2312" w:hAnsi="仿宋_GB2312" w:cs="仿宋_GB2312" w:hint="eastAsia"/>
          <w:color w:val="000000"/>
          <w:sz w:val="32"/>
          <w:szCs w:val="32"/>
        </w:rPr>
        <w:t>；毕业生对学校满意度为</w:t>
      </w:r>
      <w:r>
        <w:rPr>
          <w:rFonts w:ascii="仿宋_GB2312" w:eastAsia="仿宋_GB2312" w:hAnsi="仿宋_GB2312" w:cs="仿宋_GB2312"/>
          <w:color w:val="000000"/>
          <w:sz w:val="32"/>
          <w:szCs w:val="32"/>
        </w:rPr>
        <w:t>86.37%</w:t>
      </w:r>
      <w:r>
        <w:rPr>
          <w:rFonts w:ascii="仿宋_GB2312" w:eastAsia="仿宋_GB2312" w:hAnsi="仿宋_GB2312" w:cs="仿宋_GB2312" w:hint="eastAsia"/>
          <w:color w:val="000000"/>
          <w:sz w:val="32"/>
          <w:szCs w:val="32"/>
        </w:rPr>
        <w:t>。</w:t>
      </w:r>
    </w:p>
    <w:p w:rsidR="00C25575" w:rsidRDefault="00C25575" w:rsidP="00E60D40">
      <w:pPr>
        <w:spacing w:line="640" w:lineRule="exact"/>
        <w:ind w:firstLineChars="147" w:firstLine="470"/>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（三）资助情况</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学校认真贯彻落实国家和省有关资助政策要求，切实加强对资助工作的领导，成立了专门的资助工作领导小组，设立了单独部门，配备了专门人员落实此项工作，并制定了一系列管理制度，做到了制度上墙，评选公开透明，确保了国家助学金和免学费政策的严格落实。</w:t>
      </w:r>
      <w:r>
        <w:rPr>
          <w:rFonts w:ascii="仿宋_GB2312" w:eastAsia="仿宋_GB2312" w:hAnsi="宋体" w:cs="宋体"/>
          <w:color w:val="000000"/>
          <w:sz w:val="32"/>
          <w:szCs w:val="32"/>
        </w:rPr>
        <w:t>2015</w:t>
      </w:r>
      <w:r>
        <w:rPr>
          <w:rFonts w:ascii="仿宋_GB2312" w:eastAsia="仿宋_GB2312" w:hAnsi="宋体" w:cs="宋体" w:hint="eastAsia"/>
          <w:color w:val="000000"/>
          <w:sz w:val="32"/>
          <w:szCs w:val="32"/>
        </w:rPr>
        <w:t>年春季学期，我校落实免学费人数为</w:t>
      </w:r>
      <w:r>
        <w:rPr>
          <w:rFonts w:ascii="仿宋_GB2312" w:eastAsia="仿宋_GB2312" w:hAnsi="宋体" w:cs="宋体"/>
          <w:color w:val="000000"/>
          <w:sz w:val="32"/>
          <w:szCs w:val="32"/>
        </w:rPr>
        <w:t>4025</w:t>
      </w:r>
      <w:r>
        <w:rPr>
          <w:rFonts w:ascii="仿宋_GB2312" w:eastAsia="仿宋_GB2312" w:hAnsi="宋体" w:cs="宋体" w:hint="eastAsia"/>
          <w:color w:val="000000"/>
          <w:sz w:val="32"/>
          <w:szCs w:val="32"/>
        </w:rPr>
        <w:t>人，助学金人数为</w:t>
      </w:r>
      <w:r>
        <w:rPr>
          <w:rFonts w:ascii="仿宋_GB2312" w:eastAsia="仿宋_GB2312" w:hAnsi="宋体" w:cs="宋体"/>
          <w:color w:val="000000"/>
          <w:sz w:val="32"/>
          <w:szCs w:val="32"/>
        </w:rPr>
        <w:t>590</w:t>
      </w:r>
      <w:r>
        <w:rPr>
          <w:rFonts w:ascii="仿宋_GB2312" w:eastAsia="仿宋_GB2312" w:hAnsi="宋体" w:cs="宋体" w:hint="eastAsia"/>
          <w:color w:val="000000"/>
          <w:sz w:val="32"/>
          <w:szCs w:val="32"/>
        </w:rPr>
        <w:t>人；</w:t>
      </w:r>
      <w:r>
        <w:rPr>
          <w:rFonts w:ascii="仿宋_GB2312" w:eastAsia="仿宋_GB2312" w:hAnsi="宋体" w:cs="宋体"/>
          <w:color w:val="000000"/>
          <w:sz w:val="32"/>
          <w:szCs w:val="32"/>
        </w:rPr>
        <w:t>2015</w:t>
      </w:r>
      <w:r>
        <w:rPr>
          <w:rFonts w:ascii="仿宋_GB2312" w:eastAsia="仿宋_GB2312" w:hAnsi="宋体" w:cs="宋体" w:hint="eastAsia"/>
          <w:color w:val="000000"/>
          <w:sz w:val="32"/>
          <w:szCs w:val="32"/>
        </w:rPr>
        <w:t>年秋季学期，免学费人数为</w:t>
      </w:r>
      <w:r>
        <w:rPr>
          <w:rFonts w:ascii="仿宋_GB2312" w:eastAsia="仿宋_GB2312" w:hAnsi="宋体" w:cs="宋体"/>
          <w:color w:val="000000"/>
          <w:sz w:val="32"/>
          <w:szCs w:val="32"/>
        </w:rPr>
        <w:t>4253</w:t>
      </w:r>
      <w:r>
        <w:rPr>
          <w:rFonts w:ascii="仿宋_GB2312" w:eastAsia="仿宋_GB2312" w:hAnsi="宋体" w:cs="宋体" w:hint="eastAsia"/>
          <w:color w:val="000000"/>
          <w:sz w:val="32"/>
          <w:szCs w:val="32"/>
        </w:rPr>
        <w:t>人，助学金人数为</w:t>
      </w:r>
      <w:r>
        <w:rPr>
          <w:rFonts w:ascii="仿宋_GB2312" w:eastAsia="仿宋_GB2312" w:hAnsi="宋体" w:cs="宋体"/>
          <w:color w:val="000000"/>
          <w:sz w:val="32"/>
          <w:szCs w:val="32"/>
        </w:rPr>
        <w:t>511</w:t>
      </w:r>
      <w:r>
        <w:rPr>
          <w:rFonts w:ascii="仿宋_GB2312" w:eastAsia="仿宋_GB2312" w:hAnsi="宋体" w:cs="宋体" w:hint="eastAsia"/>
          <w:color w:val="000000"/>
          <w:sz w:val="32"/>
          <w:szCs w:val="32"/>
        </w:rPr>
        <w:t>人。</w:t>
      </w:r>
      <w:r>
        <w:rPr>
          <w:rFonts w:ascii="仿宋_GB2312" w:eastAsia="仿宋_GB2312" w:hAnsi="宋体" w:cs="宋体"/>
          <w:color w:val="000000"/>
          <w:sz w:val="32"/>
          <w:szCs w:val="32"/>
        </w:rPr>
        <w:t>2016</w:t>
      </w:r>
      <w:r>
        <w:rPr>
          <w:rFonts w:ascii="仿宋_GB2312" w:eastAsia="仿宋_GB2312" w:hAnsi="宋体" w:cs="宋体" w:hint="eastAsia"/>
          <w:color w:val="000000"/>
          <w:sz w:val="32"/>
          <w:szCs w:val="32"/>
        </w:rPr>
        <w:t>年春季学期，我校落实免学费人数为</w:t>
      </w:r>
      <w:r>
        <w:rPr>
          <w:rFonts w:ascii="仿宋_GB2312" w:eastAsia="仿宋_GB2312" w:hAnsi="宋体" w:cs="宋体"/>
          <w:color w:val="000000"/>
          <w:sz w:val="32"/>
          <w:szCs w:val="32"/>
        </w:rPr>
        <w:t>3978</w:t>
      </w:r>
      <w:r>
        <w:rPr>
          <w:rFonts w:ascii="仿宋_GB2312" w:eastAsia="仿宋_GB2312" w:hAnsi="宋体" w:cs="宋体" w:hint="eastAsia"/>
          <w:color w:val="000000"/>
          <w:sz w:val="32"/>
          <w:szCs w:val="32"/>
        </w:rPr>
        <w:t>人，助学金人数为</w:t>
      </w:r>
      <w:r>
        <w:rPr>
          <w:rFonts w:ascii="仿宋_GB2312" w:eastAsia="仿宋_GB2312" w:hAnsi="宋体" w:cs="宋体"/>
          <w:color w:val="000000"/>
          <w:sz w:val="32"/>
          <w:szCs w:val="32"/>
        </w:rPr>
        <w:t>522</w:t>
      </w:r>
      <w:r>
        <w:rPr>
          <w:rFonts w:ascii="仿宋_GB2312" w:eastAsia="仿宋_GB2312" w:hAnsi="宋体" w:cs="宋体" w:hint="eastAsia"/>
          <w:color w:val="000000"/>
          <w:sz w:val="32"/>
          <w:szCs w:val="32"/>
        </w:rPr>
        <w:t>人；</w:t>
      </w:r>
      <w:r>
        <w:rPr>
          <w:rFonts w:ascii="仿宋_GB2312" w:eastAsia="仿宋_GB2312" w:hAnsi="宋体" w:cs="宋体"/>
          <w:color w:val="000000"/>
          <w:sz w:val="32"/>
          <w:szCs w:val="32"/>
        </w:rPr>
        <w:t>2016</w:t>
      </w:r>
      <w:r>
        <w:rPr>
          <w:rFonts w:ascii="仿宋_GB2312" w:eastAsia="仿宋_GB2312" w:hAnsi="宋体" w:cs="宋体" w:hint="eastAsia"/>
          <w:color w:val="000000"/>
          <w:sz w:val="32"/>
          <w:szCs w:val="32"/>
        </w:rPr>
        <w:t>年秋季学期，免学费人数为</w:t>
      </w:r>
      <w:r>
        <w:rPr>
          <w:rFonts w:ascii="仿宋_GB2312" w:eastAsia="仿宋_GB2312" w:hAnsi="宋体" w:cs="宋体"/>
          <w:color w:val="000000"/>
          <w:sz w:val="32"/>
          <w:szCs w:val="32"/>
        </w:rPr>
        <w:t>4164</w:t>
      </w:r>
      <w:r>
        <w:rPr>
          <w:rFonts w:ascii="仿宋_GB2312" w:eastAsia="仿宋_GB2312" w:hAnsi="宋体" w:cs="宋体" w:hint="eastAsia"/>
          <w:color w:val="000000"/>
          <w:sz w:val="32"/>
          <w:szCs w:val="32"/>
        </w:rPr>
        <w:t>人，助学金人数为</w:t>
      </w:r>
      <w:r>
        <w:rPr>
          <w:rFonts w:ascii="仿宋_GB2312" w:eastAsia="仿宋_GB2312" w:hAnsi="宋体" w:cs="宋体"/>
          <w:color w:val="000000"/>
          <w:sz w:val="32"/>
          <w:szCs w:val="32"/>
        </w:rPr>
        <w:t>501</w:t>
      </w:r>
      <w:r>
        <w:rPr>
          <w:rFonts w:ascii="仿宋_GB2312" w:eastAsia="仿宋_GB2312" w:hAnsi="宋体" w:cs="宋体" w:hint="eastAsia"/>
          <w:color w:val="000000"/>
          <w:sz w:val="32"/>
          <w:szCs w:val="32"/>
        </w:rPr>
        <w:t>人，</w:t>
      </w:r>
      <w:r>
        <w:rPr>
          <w:rFonts w:ascii="仿宋_GB2312" w:eastAsia="仿宋_GB2312" w:hAnsi="宋体" w:cs="宋体"/>
          <w:color w:val="000000"/>
          <w:sz w:val="32"/>
          <w:szCs w:val="32"/>
        </w:rPr>
        <w:t>2017</w:t>
      </w:r>
      <w:r>
        <w:rPr>
          <w:rFonts w:ascii="仿宋_GB2312" w:eastAsia="仿宋_GB2312" w:hAnsi="宋体" w:cs="宋体" w:hint="eastAsia"/>
          <w:color w:val="000000"/>
          <w:sz w:val="32"/>
          <w:szCs w:val="32"/>
        </w:rPr>
        <w:t>年度，免学费人数为</w:t>
      </w:r>
      <w:r>
        <w:rPr>
          <w:rFonts w:ascii="仿宋_GB2312" w:eastAsia="仿宋_GB2312" w:hAnsi="宋体" w:cs="宋体"/>
          <w:color w:val="000000"/>
          <w:sz w:val="32"/>
          <w:szCs w:val="32"/>
        </w:rPr>
        <w:t>4315</w:t>
      </w:r>
      <w:r>
        <w:rPr>
          <w:rFonts w:ascii="仿宋_GB2312" w:eastAsia="仿宋_GB2312" w:hAnsi="宋体" w:cs="宋体" w:hint="eastAsia"/>
          <w:color w:val="000000"/>
          <w:sz w:val="32"/>
          <w:szCs w:val="32"/>
        </w:rPr>
        <w:t>人，助学金人数为</w:t>
      </w:r>
      <w:r>
        <w:rPr>
          <w:rFonts w:ascii="仿宋_GB2312" w:eastAsia="仿宋_GB2312" w:hAnsi="宋体" w:cs="宋体"/>
          <w:color w:val="000000"/>
          <w:sz w:val="32"/>
          <w:szCs w:val="32"/>
        </w:rPr>
        <w:t>460</w:t>
      </w:r>
      <w:r>
        <w:rPr>
          <w:rFonts w:ascii="仿宋_GB2312" w:eastAsia="仿宋_GB2312" w:hAnsi="宋体" w:cs="宋体" w:hint="eastAsia"/>
          <w:color w:val="000000"/>
          <w:sz w:val="32"/>
          <w:szCs w:val="32"/>
        </w:rPr>
        <w:t>人。本年度，</w:t>
      </w:r>
      <w:r>
        <w:rPr>
          <w:rFonts w:ascii="仿宋_GB2312" w:eastAsia="仿宋_GB2312" w:hAnsi="仿宋_GB2312" w:cs="仿宋_GB2312" w:hint="eastAsia"/>
          <w:color w:val="000000"/>
          <w:sz w:val="32"/>
          <w:szCs w:val="32"/>
        </w:rPr>
        <w:t>我校</w:t>
      </w:r>
      <w:r>
        <w:rPr>
          <w:rFonts w:ascii="仿宋_GB2312" w:eastAsia="仿宋_GB2312" w:hAnsi="仿宋_GB2312" w:cs="仿宋_GB2312"/>
          <w:color w:val="000000"/>
          <w:sz w:val="32"/>
          <w:szCs w:val="32"/>
        </w:rPr>
        <w:t>2015</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1299</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1666</w:t>
      </w:r>
      <w:r>
        <w:rPr>
          <w:rFonts w:ascii="仿宋_GB2312" w:eastAsia="仿宋_GB2312" w:hAnsi="仿宋_GB2312" w:cs="仿宋_GB2312" w:hint="eastAsia"/>
          <w:color w:val="000000"/>
          <w:sz w:val="32"/>
          <w:szCs w:val="32"/>
        </w:rPr>
        <w:lastRenderedPageBreak/>
        <w:t>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1460</w:t>
      </w:r>
      <w:r>
        <w:rPr>
          <w:rFonts w:ascii="仿宋_GB2312" w:eastAsia="仿宋_GB2312" w:hAnsi="仿宋_GB2312" w:cs="仿宋_GB2312" w:hint="eastAsia"/>
          <w:color w:val="000000"/>
          <w:sz w:val="32"/>
          <w:szCs w:val="32"/>
        </w:rPr>
        <w:t>人享受免学费政策，免学费覆盖率达</w:t>
      </w:r>
      <w:r>
        <w:rPr>
          <w:rFonts w:ascii="仿宋_GB2312" w:eastAsia="仿宋_GB2312" w:hAnsi="仿宋_GB2312" w:cs="仿宋_GB2312"/>
          <w:color w:val="000000"/>
          <w:sz w:val="32"/>
          <w:szCs w:val="32"/>
        </w:rPr>
        <w:t>71.3%</w:t>
      </w:r>
      <w:r>
        <w:rPr>
          <w:rFonts w:ascii="仿宋_GB2312" w:eastAsia="仿宋_GB2312" w:hAnsi="仿宋_GB2312" w:cs="仿宋_GB2312" w:hint="eastAsia"/>
          <w:color w:val="000000"/>
          <w:sz w:val="32"/>
          <w:szCs w:val="32"/>
        </w:rPr>
        <w:t>；</w:t>
      </w:r>
      <w:r>
        <w:rPr>
          <w:rFonts w:ascii="仿宋_GB2312" w:eastAsia="仿宋_GB2312" w:hAnsi="仿宋_GB2312" w:cs="仿宋_GB2312"/>
          <w:color w:val="000000"/>
          <w:sz w:val="32"/>
          <w:szCs w:val="32"/>
        </w:rPr>
        <w:t>2015</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252</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249</w:t>
      </w:r>
      <w:r>
        <w:rPr>
          <w:rFonts w:ascii="仿宋_GB2312" w:eastAsia="仿宋_GB2312" w:hAnsi="仿宋_GB2312" w:cs="仿宋_GB2312" w:hint="eastAsia"/>
          <w:color w:val="000000"/>
          <w:sz w:val="32"/>
          <w:szCs w:val="32"/>
        </w:rPr>
        <w:t>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级</w:t>
      </w:r>
      <w:r>
        <w:rPr>
          <w:rFonts w:ascii="仿宋_GB2312" w:eastAsia="仿宋_GB2312" w:hAnsi="仿宋_GB2312" w:cs="仿宋_GB2312"/>
          <w:color w:val="000000"/>
          <w:sz w:val="32"/>
          <w:szCs w:val="32"/>
        </w:rPr>
        <w:t>460</w:t>
      </w:r>
      <w:r>
        <w:rPr>
          <w:rFonts w:ascii="仿宋_GB2312" w:eastAsia="仿宋_GB2312" w:hAnsi="仿宋_GB2312" w:cs="仿宋_GB2312" w:hint="eastAsia"/>
          <w:color w:val="000000"/>
          <w:sz w:val="32"/>
          <w:szCs w:val="32"/>
        </w:rPr>
        <w:t>人，经过个人申请</w:t>
      </w:r>
      <w:r>
        <w:rPr>
          <w:rFonts w:ascii="仿宋_GB2312" w:eastAsia="仿宋_GB2312" w:hAnsi="仿宋_GB2312" w:cs="仿宋_GB2312"/>
          <w:color w:val="000000"/>
          <w:sz w:val="32"/>
          <w:szCs w:val="32"/>
        </w:rPr>
        <w:t>,</w:t>
      </w:r>
      <w:r>
        <w:rPr>
          <w:rFonts w:ascii="仿宋_GB2312" w:eastAsia="仿宋_GB2312" w:hAnsi="仿宋_GB2312" w:cs="仿宋_GB2312" w:hint="eastAsia"/>
          <w:color w:val="000000"/>
          <w:sz w:val="32"/>
          <w:szCs w:val="32"/>
        </w:rPr>
        <w:t>学校审核、公示后享受国家助学金，享受比例为</w:t>
      </w:r>
      <w:r>
        <w:rPr>
          <w:rFonts w:ascii="仿宋_GB2312" w:eastAsia="仿宋_GB2312" w:hAnsi="仿宋_GB2312" w:cs="仿宋_GB2312"/>
          <w:color w:val="000000"/>
          <w:sz w:val="32"/>
          <w:szCs w:val="32"/>
        </w:rPr>
        <w:t>18%</w:t>
      </w:r>
      <w:r>
        <w:rPr>
          <w:rFonts w:ascii="仿宋_GB2312" w:eastAsia="仿宋_GB2312" w:hAnsi="仿宋_GB2312" w:cs="仿宋_GB2312" w:hint="eastAsia"/>
          <w:color w:val="000000"/>
          <w:sz w:val="32"/>
          <w:szCs w:val="32"/>
        </w:rPr>
        <w:t>。</w:t>
      </w:r>
    </w:p>
    <w:p w:rsidR="00C25575" w:rsidRDefault="00C25575" w:rsidP="00E60D40">
      <w:pPr>
        <w:spacing w:line="640" w:lineRule="exact"/>
        <w:ind w:firstLineChars="147" w:firstLine="470"/>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（四）就业质量</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护理专业就业率为</w:t>
      </w:r>
      <w:r>
        <w:rPr>
          <w:rFonts w:ascii="仿宋_GB2312" w:eastAsia="仿宋_GB2312" w:hAnsi="仿宋_GB2312" w:cs="仿宋_GB2312"/>
          <w:color w:val="000000"/>
          <w:sz w:val="32"/>
          <w:szCs w:val="32"/>
        </w:rPr>
        <w:t>99.1%</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93.2%</w:t>
      </w:r>
      <w:r>
        <w:rPr>
          <w:rFonts w:ascii="仿宋_GB2312" w:eastAsia="仿宋_GB2312" w:hAnsi="仿宋_GB2312" w:cs="仿宋_GB2312" w:hint="eastAsia"/>
          <w:color w:val="000000"/>
          <w:sz w:val="32"/>
          <w:szCs w:val="32"/>
        </w:rPr>
        <w:t>；农村医学专业就业率为</w:t>
      </w:r>
      <w:r>
        <w:rPr>
          <w:rFonts w:ascii="仿宋_GB2312" w:eastAsia="仿宋_GB2312" w:hAnsi="仿宋_GB2312" w:cs="仿宋_GB2312"/>
          <w:color w:val="000000"/>
          <w:sz w:val="32"/>
          <w:szCs w:val="32"/>
        </w:rPr>
        <w:t>95%</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90%</w:t>
      </w:r>
      <w:r>
        <w:rPr>
          <w:rFonts w:ascii="仿宋_GB2312" w:eastAsia="仿宋_GB2312" w:hAnsi="仿宋_GB2312" w:cs="仿宋_GB2312" w:hint="eastAsia"/>
          <w:color w:val="000000"/>
          <w:sz w:val="32"/>
          <w:szCs w:val="32"/>
        </w:rPr>
        <w:t>；医学影像技术专业就业率为</w:t>
      </w:r>
      <w:r>
        <w:rPr>
          <w:rFonts w:ascii="仿宋_GB2312" w:eastAsia="仿宋_GB2312" w:hAnsi="仿宋_GB2312" w:cs="仿宋_GB2312"/>
          <w:color w:val="000000"/>
          <w:sz w:val="32"/>
          <w:szCs w:val="32"/>
        </w:rPr>
        <w:t>98%</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100%</w:t>
      </w:r>
      <w:r>
        <w:rPr>
          <w:rFonts w:ascii="仿宋_GB2312" w:eastAsia="仿宋_GB2312" w:hAnsi="仿宋_GB2312" w:cs="仿宋_GB2312" w:hint="eastAsia"/>
          <w:color w:val="000000"/>
          <w:sz w:val="32"/>
          <w:szCs w:val="32"/>
        </w:rPr>
        <w:t>；药剂专业就业率为</w:t>
      </w:r>
      <w:r>
        <w:rPr>
          <w:rFonts w:ascii="仿宋_GB2312" w:eastAsia="仿宋_GB2312" w:hAnsi="仿宋_GB2312" w:cs="仿宋_GB2312"/>
          <w:color w:val="000000"/>
          <w:sz w:val="32"/>
          <w:szCs w:val="32"/>
        </w:rPr>
        <w:t>99.8%</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100%</w:t>
      </w:r>
      <w:r>
        <w:rPr>
          <w:rFonts w:ascii="仿宋_GB2312" w:eastAsia="仿宋_GB2312" w:hAnsi="仿宋_GB2312" w:cs="仿宋_GB2312" w:hint="eastAsia"/>
          <w:color w:val="000000"/>
          <w:sz w:val="32"/>
          <w:szCs w:val="32"/>
        </w:rPr>
        <w:t>；医学检验技术专业就业率为</w:t>
      </w:r>
      <w:r>
        <w:rPr>
          <w:rFonts w:ascii="仿宋_GB2312" w:eastAsia="仿宋_GB2312" w:hAnsi="仿宋_GB2312" w:cs="仿宋_GB2312"/>
          <w:color w:val="000000"/>
          <w:sz w:val="32"/>
          <w:szCs w:val="32"/>
        </w:rPr>
        <w:t>98.5%</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90%</w:t>
      </w:r>
      <w:r>
        <w:rPr>
          <w:rFonts w:ascii="仿宋_GB2312" w:eastAsia="仿宋_GB2312" w:hAnsi="仿宋_GB2312" w:cs="仿宋_GB2312" w:hint="eastAsia"/>
          <w:color w:val="000000"/>
          <w:sz w:val="32"/>
          <w:szCs w:val="32"/>
        </w:rPr>
        <w:t>；口腔修复工艺专业就业率为</w:t>
      </w:r>
      <w:r>
        <w:rPr>
          <w:rFonts w:ascii="仿宋_GB2312" w:eastAsia="仿宋_GB2312" w:hAnsi="仿宋_GB2312" w:cs="仿宋_GB2312"/>
          <w:color w:val="000000"/>
          <w:sz w:val="32"/>
          <w:szCs w:val="32"/>
        </w:rPr>
        <w:t>82%</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81%</w:t>
      </w:r>
      <w:r>
        <w:rPr>
          <w:rFonts w:ascii="仿宋_GB2312" w:eastAsia="仿宋_GB2312" w:hAnsi="仿宋_GB2312" w:cs="仿宋_GB2312" w:hint="eastAsia"/>
          <w:color w:val="000000"/>
          <w:sz w:val="32"/>
          <w:szCs w:val="32"/>
        </w:rPr>
        <w:t>；中医康复保健专业就业率为</w:t>
      </w:r>
      <w:r>
        <w:rPr>
          <w:rFonts w:ascii="仿宋_GB2312" w:eastAsia="仿宋_GB2312" w:hAnsi="仿宋_GB2312" w:cs="仿宋_GB2312"/>
          <w:color w:val="000000"/>
          <w:sz w:val="32"/>
          <w:szCs w:val="32"/>
        </w:rPr>
        <w:t>97.5%</w:t>
      </w:r>
      <w:r>
        <w:rPr>
          <w:rFonts w:ascii="仿宋_GB2312" w:eastAsia="仿宋_GB2312" w:hAnsi="仿宋_GB2312" w:cs="仿宋_GB2312" w:hint="eastAsia"/>
          <w:color w:val="000000"/>
          <w:sz w:val="32"/>
          <w:szCs w:val="32"/>
        </w:rPr>
        <w:t>，对口就业率为</w:t>
      </w:r>
      <w:r>
        <w:rPr>
          <w:rFonts w:ascii="仿宋_GB2312" w:eastAsia="仿宋_GB2312" w:hAnsi="仿宋_GB2312" w:cs="仿宋_GB2312"/>
          <w:color w:val="000000"/>
          <w:sz w:val="32"/>
          <w:szCs w:val="32"/>
        </w:rPr>
        <w:t>80%</w:t>
      </w:r>
      <w:r>
        <w:rPr>
          <w:rFonts w:ascii="仿宋_GB2312" w:eastAsia="仿宋_GB2312" w:hAnsi="仿宋_GB2312" w:cs="仿宋_GB2312" w:hint="eastAsia"/>
          <w:color w:val="000000"/>
          <w:sz w:val="32"/>
          <w:szCs w:val="32"/>
        </w:rPr>
        <w:t>。各专业学生初次就业起薪一般为每月</w:t>
      </w:r>
      <w:r>
        <w:rPr>
          <w:rFonts w:ascii="仿宋_GB2312" w:eastAsia="仿宋_GB2312" w:hAnsi="仿宋_GB2312" w:cs="仿宋_GB2312"/>
          <w:color w:val="000000"/>
          <w:sz w:val="32"/>
          <w:szCs w:val="32"/>
        </w:rPr>
        <w:t>1800</w:t>
      </w:r>
      <w:r>
        <w:rPr>
          <w:rFonts w:ascii="仿宋_GB2312" w:eastAsia="仿宋_GB2312" w:hAnsi="仿宋_GB2312" w:cs="仿宋_GB2312" w:hint="eastAsia"/>
          <w:color w:val="000000"/>
          <w:sz w:val="32"/>
          <w:szCs w:val="32"/>
        </w:rPr>
        <w:t>元。</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年升入高等教育的学生比例为</w:t>
      </w:r>
      <w:r>
        <w:rPr>
          <w:rFonts w:ascii="仿宋_GB2312" w:eastAsia="仿宋_GB2312" w:hAnsi="仿宋_GB2312" w:cs="仿宋_GB2312"/>
          <w:color w:val="000000"/>
          <w:sz w:val="32"/>
          <w:szCs w:val="32"/>
        </w:rPr>
        <w:t>0.97%</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年增加</w:t>
      </w:r>
      <w:r>
        <w:rPr>
          <w:rFonts w:ascii="仿宋_GB2312" w:eastAsia="仿宋_GB2312" w:hAnsi="仿宋_GB2312" w:cs="仿宋_GB2312"/>
          <w:color w:val="000000"/>
          <w:sz w:val="32"/>
          <w:szCs w:val="32"/>
        </w:rPr>
        <w:t>0.03%</w:t>
      </w:r>
      <w:r>
        <w:rPr>
          <w:rFonts w:ascii="仿宋_GB2312" w:eastAsia="仿宋_GB2312" w:hAnsi="仿宋_GB2312" w:cs="仿宋_GB2312" w:hint="eastAsia"/>
          <w:color w:val="000000"/>
          <w:sz w:val="32"/>
          <w:szCs w:val="32"/>
        </w:rPr>
        <w:t>。</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（五）职业发展</w:t>
      </w:r>
    </w:p>
    <w:p w:rsidR="00C25575" w:rsidRDefault="00C25575" w:rsidP="00E60D40">
      <w:pPr>
        <w:spacing w:line="640" w:lineRule="exact"/>
        <w:ind w:firstLineChars="200" w:firstLine="640"/>
        <w:jc w:val="left"/>
        <w:rPr>
          <w:rFonts w:ascii="仿宋_GB2312" w:eastAsia="仿宋_GB2312"/>
          <w:color w:val="000000"/>
          <w:sz w:val="32"/>
          <w:szCs w:val="32"/>
        </w:rPr>
      </w:pPr>
      <w:r>
        <w:rPr>
          <w:rFonts w:ascii="仿宋_GB2312" w:eastAsia="仿宋_GB2312" w:hAnsi="仿宋_GB2312" w:cs="仿宋_GB2312" w:hint="eastAsia"/>
          <w:color w:val="000000"/>
          <w:sz w:val="32"/>
          <w:szCs w:val="32"/>
        </w:rPr>
        <w:t>我校毕业生由于在校期间能够充分接受实践技能“零适应期”培养，进入企业岗位后能很快适应岗位要求，岗位迁移能力较强。</w:t>
      </w:r>
      <w:r>
        <w:rPr>
          <w:rFonts w:ascii="仿宋_GB2312" w:eastAsia="仿宋_GB2312" w:hAnsi="仿宋_GB2312" w:cs="仿宋_GB2312"/>
          <w:color w:val="000000"/>
          <w:sz w:val="32"/>
          <w:szCs w:val="32"/>
        </w:rPr>
        <w:t>2017</w:t>
      </w:r>
      <w:r>
        <w:rPr>
          <w:rFonts w:ascii="仿宋_GB2312" w:eastAsia="仿宋_GB2312" w:hAnsi="仿宋_GB2312" w:cs="仿宋_GB2312" w:hint="eastAsia"/>
          <w:color w:val="000000"/>
          <w:sz w:val="32"/>
          <w:szCs w:val="32"/>
        </w:rPr>
        <w:t>年毕业生创业率为</w:t>
      </w:r>
      <w:r>
        <w:rPr>
          <w:rFonts w:ascii="仿宋_GB2312" w:eastAsia="仿宋_GB2312" w:hAnsi="仿宋_GB2312" w:cs="仿宋_GB2312"/>
          <w:color w:val="000000"/>
          <w:sz w:val="32"/>
          <w:szCs w:val="32"/>
        </w:rPr>
        <w:t>0.9%</w:t>
      </w:r>
      <w:r>
        <w:rPr>
          <w:rFonts w:ascii="仿宋_GB2312" w:eastAsia="仿宋_GB2312" w:hAnsi="仿宋_GB2312" w:cs="仿宋_GB2312" w:hint="eastAsia"/>
          <w:color w:val="000000"/>
          <w:sz w:val="32"/>
          <w:szCs w:val="32"/>
        </w:rPr>
        <w:t>，比</w:t>
      </w: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年增加</w:t>
      </w:r>
      <w:r>
        <w:rPr>
          <w:rFonts w:ascii="仿宋_GB2312" w:eastAsia="仿宋_GB2312" w:hAnsi="仿宋_GB2312" w:cs="仿宋_GB2312"/>
          <w:color w:val="000000"/>
          <w:sz w:val="32"/>
          <w:szCs w:val="32"/>
        </w:rPr>
        <w:t>0.1%</w:t>
      </w:r>
      <w:r>
        <w:rPr>
          <w:rFonts w:ascii="仿宋_GB2312" w:eastAsia="仿宋_GB2312" w:hAnsi="仿宋_GB2312" w:cs="仿宋_GB2312" w:hint="eastAsia"/>
          <w:color w:val="000000"/>
          <w:sz w:val="32"/>
          <w:szCs w:val="32"/>
        </w:rPr>
        <w:t>。</w:t>
      </w:r>
      <w:r>
        <w:rPr>
          <w:color w:val="000000"/>
        </w:rPr>
        <w:t xml:space="preserve"> </w:t>
      </w:r>
      <w:r>
        <w:rPr>
          <w:rFonts w:ascii="仿宋_GB2312" w:eastAsia="仿宋_GB2312"/>
          <w:color w:val="000000"/>
          <w:sz w:val="32"/>
          <w:szCs w:val="32"/>
        </w:rPr>
        <w:t xml:space="preserve">  </w:t>
      </w: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三、质量保障措施</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（一）专业动态调整</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学校建立了专业调整动态机制，成立了人才需求调研论证</w:t>
      </w:r>
      <w:r>
        <w:rPr>
          <w:rFonts w:ascii="仿宋_GB2312" w:eastAsia="仿宋_GB2312" w:hAnsi="仿宋_GB2312" w:cs="仿宋_GB2312" w:hint="eastAsia"/>
          <w:color w:val="000000"/>
          <w:sz w:val="32"/>
          <w:szCs w:val="32"/>
        </w:rPr>
        <w:lastRenderedPageBreak/>
        <w:t>小组，坚持以服务地方经济为主导，统筹规划和不断优化专业设置。</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完善专业建设机制。一是立足地方主导产业，对接地区产业发展，定期开展科学论证，设置引领行业发展、职业变化的新兴专业。二是开展专业调研论证，严格申报审批程序，定期开展专业建设咨询、专业调整研讨等。三是专业建设有规划、有目标、有方案、有措施、有特色。在专业建设中，学校建立了专业带头人制度，由专业带头人主持各专业建设的规划与实施。四是建立人才培养与专业设置动态调整机制。依据地方产业结构调整和发展趋势，不断延伸专业链或增加专业方向，定期调研论证，为专业设置的动态调整提供依据。根据四平医药产业结构需求，我校将护理、药剂、农村医学三个专业列为重点建设专业。</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不断完善人才培养方案。学校严格执行国家和省有关要求，科学制定并滚动修订各专业实施性教学计划。一是深入开展市场调研，提高专业与产业、课程与岗位、技能与职业标准的吻合度。二是成立专业建设指导委员会，每年定期召开专业建设研讨会，充分听取相关行业、企业意见，开展职业分析与教学分析，按照实事求是的原则，滚动修订专业人才培养方案，构建以能力为核心的课程体系。现已完成三个重点专业的人才培养方案。</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lastRenderedPageBreak/>
        <w:t>（二）教育教学改革</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我校以国家示范校建设为契机，积极推进教育教学改革，主要开展了以下工作：</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积极推进课程改革，不断完善课程标准。根据人才培养方案，我校经过调研论证后，编制和修订课程标准。修订过程中，坚持行动导向教学原则，采取项目化、任务化、模块化等形式，细化教学单元，进一步明确知识点、技能点，增加实训教学项目，强化教学目标和评价方法，努力提高课程标准的指导性、操作性和有效性。同时，对课程资源进行整合，明确教学团队。构建了以能力为本位，以职业实践为主线、以项目课程为主体，理论与实践相融合、教学内容与岗位需求相适应，体现终身教育理念、中高职相衔接的课程体系，形成了适应新兴产业、新职业、新岗位的校本课程。三个重点专业新开发校本课程</w:t>
      </w:r>
      <w:r>
        <w:rPr>
          <w:rFonts w:ascii="仿宋_GB2312" w:eastAsia="仿宋_GB2312" w:hAnsi="仿宋_GB2312" w:cs="仿宋_GB2312"/>
          <w:color w:val="000000"/>
          <w:sz w:val="32"/>
          <w:szCs w:val="32"/>
        </w:rPr>
        <w:t>16</w:t>
      </w:r>
      <w:r>
        <w:rPr>
          <w:rFonts w:ascii="仿宋_GB2312" w:eastAsia="仿宋_GB2312" w:hAnsi="仿宋_GB2312" w:cs="仿宋_GB2312" w:hint="eastAsia"/>
          <w:color w:val="000000"/>
          <w:sz w:val="32"/>
          <w:szCs w:val="32"/>
        </w:rPr>
        <w:t>门，其中正式出版</w:t>
      </w:r>
      <w:r>
        <w:rPr>
          <w:rFonts w:ascii="仿宋_GB2312" w:eastAsia="仿宋_GB2312" w:hAnsi="仿宋_GB2312" w:cs="仿宋_GB2312"/>
          <w:color w:val="000000"/>
          <w:sz w:val="32"/>
          <w:szCs w:val="32"/>
        </w:rPr>
        <w:t>12</w:t>
      </w:r>
      <w:r>
        <w:rPr>
          <w:rFonts w:ascii="仿宋_GB2312" w:eastAsia="仿宋_GB2312" w:hAnsi="仿宋_GB2312" w:cs="仿宋_GB2312" w:hint="eastAsia"/>
          <w:color w:val="000000"/>
          <w:sz w:val="32"/>
          <w:szCs w:val="32"/>
        </w:rPr>
        <w:t>门。</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严格按照人才培养方案开足开齐各类课程，教材选用规范。德育课、文化课采用高等教育出版社出版的国家规划教材，专业课程优先选用人民卫生出版社推荐目录中教材。同时，根据教学需要和学校实际，积极开发实训教学技能教材，开展精品课程建设。目前已完成护理、药剂、农村医学三个重点专业</w:t>
      </w:r>
      <w:r>
        <w:rPr>
          <w:rFonts w:ascii="仿宋_GB2312" w:eastAsia="仿宋_GB2312" w:hAnsi="仿宋_GB2312" w:cs="仿宋_GB2312"/>
          <w:color w:val="000000"/>
          <w:sz w:val="32"/>
          <w:szCs w:val="32"/>
        </w:rPr>
        <w:t>11</w:t>
      </w:r>
      <w:r>
        <w:rPr>
          <w:rFonts w:ascii="仿宋_GB2312" w:eastAsia="仿宋_GB2312" w:hAnsi="仿宋_GB2312" w:cs="仿宋_GB2312" w:hint="eastAsia"/>
          <w:color w:val="000000"/>
          <w:sz w:val="32"/>
          <w:szCs w:val="32"/>
        </w:rPr>
        <w:t>门校级精品课程建设。</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3.</w:t>
      </w:r>
      <w:r>
        <w:rPr>
          <w:rFonts w:ascii="仿宋_GB2312" w:eastAsia="仿宋_GB2312" w:hAnsi="仿宋_GB2312" w:cs="仿宋_GB2312" w:hint="eastAsia"/>
          <w:color w:val="000000"/>
          <w:sz w:val="32"/>
          <w:szCs w:val="32"/>
        </w:rPr>
        <w:t>开发与积累教学资源库。学校已建成教学网络平台和三</w:t>
      </w:r>
      <w:r>
        <w:rPr>
          <w:rFonts w:ascii="仿宋_GB2312" w:eastAsia="仿宋_GB2312" w:hAnsi="仿宋_GB2312" w:cs="仿宋_GB2312" w:hint="eastAsia"/>
          <w:color w:val="000000"/>
          <w:sz w:val="32"/>
          <w:szCs w:val="32"/>
        </w:rPr>
        <w:lastRenderedPageBreak/>
        <w:t>个重点专业数字化教学资源库，参与国家资源共享课程</w:t>
      </w:r>
      <w:r>
        <w:rPr>
          <w:rFonts w:ascii="仿宋_GB2312" w:eastAsia="仿宋_GB2312" w:hAnsi="仿宋_GB2312" w:cs="仿宋_GB2312"/>
          <w:color w:val="000000"/>
          <w:sz w:val="32"/>
          <w:szCs w:val="32"/>
        </w:rPr>
        <w:t>14</w:t>
      </w:r>
      <w:r>
        <w:rPr>
          <w:rFonts w:ascii="仿宋_GB2312" w:eastAsia="仿宋_GB2312" w:hAnsi="仿宋_GB2312" w:cs="仿宋_GB2312" w:hint="eastAsia"/>
          <w:color w:val="000000"/>
          <w:sz w:val="32"/>
          <w:szCs w:val="32"/>
        </w:rPr>
        <w:t>门，已开发</w:t>
      </w:r>
      <w:r>
        <w:rPr>
          <w:rFonts w:ascii="仿宋_GB2312" w:eastAsia="仿宋_GB2312" w:hAnsi="仿宋_GB2312" w:cs="仿宋_GB2312"/>
          <w:color w:val="000000"/>
          <w:sz w:val="32"/>
          <w:szCs w:val="32"/>
        </w:rPr>
        <w:t>24</w:t>
      </w:r>
      <w:r>
        <w:rPr>
          <w:rFonts w:ascii="仿宋_GB2312" w:eastAsia="仿宋_GB2312" w:hAnsi="仿宋_GB2312" w:cs="仿宋_GB2312" w:hint="eastAsia"/>
          <w:color w:val="000000"/>
          <w:sz w:val="32"/>
          <w:szCs w:val="32"/>
        </w:rPr>
        <w:t>套虚拟仿真教学软件及相关教学资源，并在教与学中发挥了良好作用。</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专业设置科学合理。学校目前形成了以护理、药剂、农村医学三个骨干专业为重点，其它专业补充，多专业协调发展的特色鲜明、结构合理、层次多样、适应区域经济和行业发展需求的专业体系。学校目前开设</w:t>
      </w:r>
      <w:r>
        <w:rPr>
          <w:rFonts w:ascii="仿宋_GB2312" w:eastAsia="仿宋_GB2312" w:hAnsi="宋体" w:cs="宋体" w:hint="eastAsia"/>
          <w:color w:val="000000"/>
          <w:sz w:val="32"/>
          <w:szCs w:val="32"/>
          <w:shd w:val="clear" w:color="auto" w:fill="FFFFFF"/>
        </w:rPr>
        <w:t>中专护理、药剂、农村医学、医学检验技术、口腔修复工艺、医学影像技术、中医康复保健</w:t>
      </w:r>
      <w:r>
        <w:rPr>
          <w:rFonts w:ascii="仿宋_GB2312" w:eastAsia="仿宋_GB2312" w:hAnsi="宋体" w:cs="宋体"/>
          <w:color w:val="000000"/>
          <w:sz w:val="32"/>
          <w:szCs w:val="32"/>
          <w:shd w:val="clear" w:color="auto" w:fill="FFFFFF"/>
        </w:rPr>
        <w:t>7</w:t>
      </w:r>
      <w:r>
        <w:rPr>
          <w:rFonts w:ascii="仿宋_GB2312" w:eastAsia="仿宋_GB2312" w:hAnsi="宋体" w:cs="宋体" w:hint="eastAsia"/>
          <w:color w:val="000000"/>
          <w:sz w:val="32"/>
          <w:szCs w:val="32"/>
          <w:shd w:val="clear" w:color="auto" w:fill="FFFFFF"/>
        </w:rPr>
        <w:t>个专业；高职护理（“</w:t>
      </w:r>
      <w:r>
        <w:rPr>
          <w:rFonts w:ascii="仿宋_GB2312" w:eastAsia="仿宋_GB2312" w:hAnsi="宋体" w:cs="宋体"/>
          <w:color w:val="000000"/>
          <w:sz w:val="32"/>
          <w:szCs w:val="32"/>
          <w:shd w:val="clear" w:color="auto" w:fill="FFFFFF"/>
        </w:rPr>
        <w:t>3+3</w:t>
      </w:r>
      <w:r>
        <w:rPr>
          <w:rFonts w:ascii="仿宋_GB2312" w:eastAsia="仿宋_GB2312" w:hAnsi="宋体" w:cs="宋体" w:hint="eastAsia"/>
          <w:color w:val="000000"/>
          <w:sz w:val="32"/>
          <w:szCs w:val="32"/>
          <w:shd w:val="clear" w:color="auto" w:fill="FFFFFF"/>
        </w:rPr>
        <w:t>”）、口腔医学技术（“</w:t>
      </w:r>
      <w:r>
        <w:rPr>
          <w:rFonts w:ascii="仿宋_GB2312" w:eastAsia="仿宋_GB2312" w:hAnsi="宋体" w:cs="宋体"/>
          <w:color w:val="000000"/>
          <w:sz w:val="32"/>
          <w:szCs w:val="32"/>
          <w:shd w:val="clear" w:color="auto" w:fill="FFFFFF"/>
        </w:rPr>
        <w:t>3+2</w:t>
      </w:r>
      <w:r>
        <w:rPr>
          <w:rFonts w:ascii="仿宋_GB2312" w:eastAsia="仿宋_GB2312" w:hAnsi="宋体" w:cs="宋体" w:hint="eastAsia"/>
          <w:color w:val="000000"/>
          <w:sz w:val="32"/>
          <w:szCs w:val="32"/>
          <w:shd w:val="clear" w:color="auto" w:fill="FFFFFF"/>
        </w:rPr>
        <w:t>”）</w:t>
      </w:r>
      <w:r>
        <w:rPr>
          <w:rFonts w:ascii="仿宋_GB2312" w:eastAsia="仿宋_GB2312" w:hAnsi="宋体" w:cs="宋体"/>
          <w:color w:val="000000"/>
          <w:sz w:val="32"/>
          <w:szCs w:val="32"/>
          <w:shd w:val="clear" w:color="auto" w:fill="FFFFFF"/>
        </w:rPr>
        <w:t>2</w:t>
      </w:r>
      <w:r>
        <w:rPr>
          <w:rFonts w:ascii="仿宋_GB2312" w:eastAsia="仿宋_GB2312" w:hAnsi="宋体" w:cs="宋体" w:hint="eastAsia"/>
          <w:color w:val="000000"/>
          <w:sz w:val="32"/>
          <w:szCs w:val="32"/>
          <w:shd w:val="clear" w:color="auto" w:fill="FFFFFF"/>
        </w:rPr>
        <w:t>个专业。</w:t>
      </w:r>
      <w:r>
        <w:rPr>
          <w:rFonts w:ascii="仿宋_GB2312" w:eastAsia="仿宋_GB2312" w:hAnsi="仿宋_GB2312" w:cs="仿宋_GB2312" w:hint="eastAsia"/>
          <w:color w:val="000000"/>
          <w:sz w:val="32"/>
          <w:szCs w:val="32"/>
        </w:rPr>
        <w:t>其中，中专护理、药剂两个专业为省级示范专业。</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5.</w:t>
      </w:r>
      <w:r>
        <w:rPr>
          <w:rFonts w:ascii="仿宋_GB2312" w:eastAsia="仿宋_GB2312" w:hAnsi="仿宋_GB2312" w:cs="仿宋_GB2312" w:hint="eastAsia"/>
          <w:color w:val="000000"/>
          <w:sz w:val="32"/>
          <w:szCs w:val="32"/>
        </w:rPr>
        <w:t>信息化建设成效斐然。学校先后投资</w:t>
      </w:r>
      <w:r>
        <w:rPr>
          <w:rFonts w:ascii="仿宋_GB2312" w:eastAsia="仿宋_GB2312" w:hAnsi="仿宋_GB2312" w:cs="仿宋_GB2312"/>
          <w:color w:val="000000"/>
          <w:sz w:val="32"/>
          <w:szCs w:val="32"/>
        </w:rPr>
        <w:t>400</w:t>
      </w:r>
      <w:r>
        <w:rPr>
          <w:rFonts w:ascii="仿宋_GB2312" w:eastAsia="仿宋_GB2312" w:hAnsi="仿宋_GB2312" w:cs="仿宋_GB2312" w:hint="eastAsia"/>
          <w:color w:val="000000"/>
          <w:sz w:val="32"/>
          <w:szCs w:val="32"/>
        </w:rPr>
        <w:t>余万元，建设了数字化校园。现所有教室和部分实训室都配备了多媒体教学系统，并实现了校园网络“班班通”。所有教师均能应用信息化手段进行教学。目前学校骨干专业都建立了具有自身特色的教学资源库及精品课程平台。</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6.</w:t>
      </w:r>
      <w:r>
        <w:rPr>
          <w:rFonts w:ascii="仿宋_GB2312" w:eastAsia="仿宋_GB2312" w:hAnsi="仿宋_GB2312" w:cs="仿宋_GB2312" w:hint="eastAsia"/>
          <w:color w:val="000000"/>
          <w:sz w:val="32"/>
          <w:szCs w:val="32"/>
        </w:rPr>
        <w:t>高标准建设校内实训基地。学校以国家示范校建设为契机，打造了集教学、实训、技能竞赛、技能鉴定、体检及诊疗服务等功能为一体的“教学模拟医院”，带动全校实训教学水平提高；校内实训室增至</w:t>
      </w:r>
      <w:r>
        <w:rPr>
          <w:rFonts w:ascii="仿宋_GB2312" w:eastAsia="仿宋_GB2312" w:hAnsi="仿宋_GB2312" w:cs="仿宋_GB2312"/>
          <w:color w:val="000000"/>
          <w:sz w:val="32"/>
          <w:szCs w:val="32"/>
        </w:rPr>
        <w:t>65</w:t>
      </w:r>
      <w:r>
        <w:rPr>
          <w:rFonts w:ascii="仿宋_GB2312" w:eastAsia="仿宋_GB2312" w:hAnsi="仿宋_GB2312" w:cs="仿宋_GB2312" w:hint="eastAsia"/>
          <w:color w:val="000000"/>
          <w:sz w:val="32"/>
          <w:szCs w:val="32"/>
        </w:rPr>
        <w:t>个，校外实训基地增至</w:t>
      </w:r>
      <w:r>
        <w:rPr>
          <w:rFonts w:ascii="仿宋_GB2312" w:eastAsia="仿宋_GB2312" w:hAnsi="仿宋_GB2312" w:cs="仿宋_GB2312"/>
          <w:color w:val="000000"/>
          <w:sz w:val="32"/>
          <w:szCs w:val="32"/>
        </w:rPr>
        <w:t>81</w:t>
      </w:r>
      <w:r>
        <w:rPr>
          <w:rFonts w:ascii="仿宋_GB2312" w:eastAsia="仿宋_GB2312" w:hAnsi="仿宋_GB2312" w:cs="仿宋_GB2312" w:hint="eastAsia"/>
          <w:color w:val="000000"/>
          <w:sz w:val="32"/>
          <w:szCs w:val="32"/>
        </w:rPr>
        <w:t>个；建设了</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个药剂生产教学车间，利用“校中厂”为学生打造全真实训环境，综合提升学生的操作技能水平；利用校园绿化</w:t>
      </w:r>
      <w:r>
        <w:rPr>
          <w:rFonts w:ascii="仿宋_GB2312" w:eastAsia="仿宋_GB2312" w:hAnsi="仿宋_GB2312" w:cs="仿宋_GB2312" w:hint="eastAsia"/>
          <w:color w:val="000000"/>
          <w:sz w:val="32"/>
          <w:szCs w:val="32"/>
        </w:rPr>
        <w:lastRenderedPageBreak/>
        <w:t>带建成了集“校园文化、教学、观赏”为一体的中草药观赏园。</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（三）教师培养培训</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学校一直以“为学校持续健康发展”为目标，坚持“突出重点、优化结构”的原则，扎实开展师资队伍建设。从教师的思想政治素质、专业理论水平、实践教学能力和教学科研能力等方面着手，全面提高师资队伍的整体素质，努力打造一支“学习型”、“创新型”、“精英型”的优质师资队伍。</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师资队伍建设目标明确。制定了教师个人发展规划和年度目标，建立了专业负责人制度，积极实施“名师培养工程”。近两年，学校每年都选派一批专业课教师外出学习培训。学校现有省级专业带头人</w:t>
      </w: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名，省级骨干教师</w:t>
      </w: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名，校级专业带头人</w:t>
      </w:r>
      <w:r>
        <w:rPr>
          <w:rFonts w:ascii="仿宋_GB2312" w:eastAsia="仿宋_GB2312" w:hAnsi="仿宋_GB2312" w:cs="仿宋_GB2312"/>
          <w:color w:val="000000"/>
          <w:sz w:val="32"/>
          <w:szCs w:val="32"/>
        </w:rPr>
        <w:t>6</w:t>
      </w:r>
      <w:r>
        <w:rPr>
          <w:rFonts w:ascii="仿宋_GB2312" w:eastAsia="仿宋_GB2312" w:hAnsi="仿宋_GB2312" w:cs="仿宋_GB2312" w:hint="eastAsia"/>
          <w:color w:val="000000"/>
          <w:sz w:val="32"/>
          <w:szCs w:val="32"/>
        </w:rPr>
        <w:t>名，校级骨干教师</w:t>
      </w:r>
      <w:r>
        <w:rPr>
          <w:rFonts w:ascii="仿宋_GB2312" w:eastAsia="仿宋_GB2312" w:hAnsi="仿宋_GB2312" w:cs="仿宋_GB2312"/>
          <w:color w:val="000000"/>
          <w:sz w:val="32"/>
          <w:szCs w:val="32"/>
        </w:rPr>
        <w:t>28</w:t>
      </w:r>
      <w:r>
        <w:rPr>
          <w:rFonts w:ascii="仿宋_GB2312" w:eastAsia="仿宋_GB2312" w:hAnsi="仿宋_GB2312" w:cs="仿宋_GB2312" w:hint="eastAsia"/>
          <w:color w:val="000000"/>
          <w:sz w:val="32"/>
          <w:szCs w:val="32"/>
        </w:rPr>
        <w:t>名，聘请兼职教师共</w:t>
      </w:r>
      <w:r>
        <w:rPr>
          <w:rFonts w:ascii="仿宋_GB2312" w:eastAsia="仿宋_GB2312" w:hAnsi="仿宋_GB2312" w:cs="仿宋_GB2312"/>
          <w:color w:val="000000"/>
          <w:sz w:val="32"/>
          <w:szCs w:val="32"/>
        </w:rPr>
        <w:t>55</w:t>
      </w:r>
      <w:r>
        <w:rPr>
          <w:rFonts w:ascii="仿宋_GB2312" w:eastAsia="仿宋_GB2312" w:hAnsi="仿宋_GB2312" w:cs="仿宋_GB2312" w:hint="eastAsia"/>
          <w:color w:val="000000"/>
          <w:sz w:val="32"/>
          <w:szCs w:val="32"/>
        </w:rPr>
        <w:t>名，建立了一支名家引领、名医指导、名师带动、骨干教师支撑、一线医生补充的优秀教学团队。</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创新校本培训模式。校本教研中，要求教师围绕课程、课堂积极主动地进行“自我经验”反思，通过案例分析、集体备课、教学研讨等一系列活动，着重解决如何促进教师个人专业发展、如何提高教师整体素养问题。注重教师科研能力培养，要求教师学会分析和思考，注重总结、提炼教学案例，积极撰写教育研究论文，由“经验型”向“科研型”转变，教师教科研成果丰硕。</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lastRenderedPageBreak/>
        <w:t>3.</w:t>
      </w:r>
      <w:r>
        <w:rPr>
          <w:rFonts w:ascii="仿宋_GB2312" w:eastAsia="仿宋_GB2312" w:hAnsi="仿宋_GB2312" w:cs="仿宋_GB2312" w:hint="eastAsia"/>
          <w:color w:val="000000"/>
          <w:sz w:val="32"/>
          <w:szCs w:val="32"/>
        </w:rPr>
        <w:t>突出技能训练。要求专业课教师既要学历达标，又要动手能力过硬，每人制订技能达标计划，通过努力使专业技能考核均达到较高水平。同时，学校还鼓励教师发挥专业特长，钻研新技术。</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加强对新分配、新调进教师的业务指导。对新教师，积极开展分层次培养活动，并坚持开展“以老带新”活动，使教学新手向骨干教师学习，骨干教师向知名专家、学者学习，从而促进教师不断学习、不断总结、不断提高。</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5.</w:t>
      </w:r>
      <w:r>
        <w:rPr>
          <w:rFonts w:ascii="仿宋_GB2312" w:eastAsia="仿宋_GB2312" w:hAnsi="仿宋_GB2312" w:cs="仿宋_GB2312" w:hint="eastAsia"/>
          <w:color w:val="000000"/>
          <w:sz w:val="32"/>
          <w:szCs w:val="32"/>
        </w:rPr>
        <w:t>加快“教师专业化发展”进程。学校面向全体教师开展以更新教学观念、提高教学技能、掌握信息化教学技术为内容的校本培训活动。在教师评价方面，侧重对教师的科研素质和创新成果的评价，以教师专业素质发展目标的维度来设计评价体系，制定评价标准，采取过程性与发展性评价相结合，教师自评与同伴互评相结合的评价方法，并把学校的考评制度与奖惩制度进行有机结合，以此带动教师整体发展。</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（四）规范管理情况</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教学管理。（</w:t>
      </w: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）学校修订了《教学工作管理规程》、《师资队伍管理制度》、《校企合作管理制度》、《德育工作条例》等一系列管理规章制度，实现全校管理环节的全覆盖。（</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）学校设有督学办公室，建立了科学的教育教学督导评估运行机制，动态、适时、有效地监控了学校的教学质量和办学成效。</w:t>
      </w:r>
      <w:r>
        <w:rPr>
          <w:rFonts w:ascii="仿宋_GB2312" w:eastAsia="仿宋_GB2312" w:hAnsi="仿宋_GB2312" w:cs="仿宋_GB2312" w:hint="eastAsia"/>
          <w:color w:val="000000"/>
          <w:sz w:val="32"/>
          <w:szCs w:val="32"/>
        </w:rPr>
        <w:lastRenderedPageBreak/>
        <w:t>（</w:t>
      </w:r>
      <w:r>
        <w:rPr>
          <w:rFonts w:ascii="仿宋_GB2312" w:eastAsia="仿宋_GB2312" w:hAnsi="仿宋_GB2312" w:cs="仿宋_GB2312"/>
          <w:color w:val="000000"/>
          <w:sz w:val="32"/>
          <w:szCs w:val="32"/>
        </w:rPr>
        <w:t>3</w:t>
      </w:r>
      <w:r>
        <w:rPr>
          <w:rFonts w:ascii="仿宋_GB2312" w:eastAsia="仿宋_GB2312" w:hAnsi="仿宋_GB2312" w:cs="仿宋_GB2312" w:hint="eastAsia"/>
          <w:color w:val="000000"/>
          <w:sz w:val="32"/>
          <w:szCs w:val="32"/>
        </w:rPr>
        <w:t>）狠抓教学过程管理。一是严抓教学常规管理。学校按照上级有关规定和要求，修订教师考核办法，进一步规范教师的备课及上课。对备课的格式按照新课改的要求作了新的调整，注重教学设计。倡导教师用欣赏的眼光看学生，尊重学生人格。要求教师“以生为本”设计教学过程，注重课堂实效。严谨治教，狠抓教学各环节的常规，细化各环节管理。以课堂教学中的学生出勤及课堂纪律为突破口，狠抓学风建设；认真落实教学管理规定，狠抓课堂秩序管理，严格考试制度，进一步推动教风、学风和校风建设，为提高教学质量营造了规范有序的教学环境。教务处、督学办经常深入课堂听课，狠抓教学检查，教研组每月检查一次，教务处每学期全面检查三次，做到一查、一评、一通报，对发现的问题记入教师教学业务考核。另外，教务处还派专人负责每天教学常规检查和记载，及时发布《教学日志》，杜绝了随意调串课、迟到、早退、旷教等不良现象，保证了教学运行有序。二是突出实践教学管理。严格按照专业人才培养方案和课程标准编排实训计划、实训教学进程表。加强管理，严格考核，所有实习项目做到训练前有计划方案，过程中完成实习报告，训练后总结评比。重视实践教学的组织、设计、管理与考核，实践教学质量高。三是规范顶岗实习管理。学校建成了一批稳定的、满足实习要求的校外实习基地，能满足全体学生顶岗实习要求。学校与实习单位共同制订实习计</w:t>
      </w:r>
      <w:r>
        <w:rPr>
          <w:rFonts w:ascii="仿宋_GB2312" w:eastAsia="仿宋_GB2312" w:hAnsi="仿宋_GB2312" w:cs="仿宋_GB2312" w:hint="eastAsia"/>
          <w:color w:val="000000"/>
          <w:sz w:val="32"/>
          <w:szCs w:val="32"/>
        </w:rPr>
        <w:lastRenderedPageBreak/>
        <w:t>划，做到“有计划总结、有课题任务、有带教人员指导、有考核评价、有答辩交流”。加强实习期间管理，学校安排专人负责，班主任跟踪、实训办不定期到企业巡回检查，指导学生实习，定期考核。重视实习总结交流，对各类校外实习，均开展总结交流工作，以促进学生实习反思，提高实习效果。（</w:t>
      </w: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）建立了由校企合作单位参与的人才培养质量评价机制，听取合作单位对我校人才培养的意见和建议。建立健全以教学效果评价教师的评价机制；以素质能力评价学生，学生综合素质能力明显提高，双证率达</w:t>
      </w:r>
      <w:r>
        <w:rPr>
          <w:rFonts w:ascii="仿宋_GB2312" w:eastAsia="仿宋_GB2312" w:hAnsi="仿宋_GB2312" w:cs="仿宋_GB2312"/>
          <w:color w:val="000000"/>
          <w:sz w:val="32"/>
          <w:szCs w:val="32"/>
        </w:rPr>
        <w:t>98</w:t>
      </w:r>
      <w:r>
        <w:rPr>
          <w:rFonts w:ascii="仿宋_GB2312" w:eastAsia="仿宋_GB2312" w:hAnsi="仿宋_GB2312" w:cs="仿宋_GB2312" w:hint="eastAsia"/>
          <w:color w:val="000000"/>
          <w:sz w:val="32"/>
          <w:szCs w:val="32"/>
        </w:rPr>
        <w:t>％；以社会贡献评价学校，学校努力为社会输送合格人才，用人单位满意度达</w:t>
      </w:r>
      <w:r>
        <w:rPr>
          <w:rFonts w:ascii="仿宋_GB2312" w:eastAsia="仿宋_GB2312" w:hAnsi="仿宋_GB2312" w:cs="仿宋_GB2312"/>
          <w:color w:val="000000"/>
          <w:sz w:val="32"/>
          <w:szCs w:val="32"/>
        </w:rPr>
        <w:t>95</w:t>
      </w:r>
      <w:r>
        <w:rPr>
          <w:rFonts w:ascii="仿宋_GB2312" w:eastAsia="仿宋_GB2312" w:hAnsi="仿宋_GB2312" w:cs="仿宋_GB2312" w:hint="eastAsia"/>
          <w:color w:val="000000"/>
          <w:sz w:val="32"/>
          <w:szCs w:val="32"/>
        </w:rPr>
        <w:t>％以上。</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学生管理。我校严格执行上级有关规定，创造性地开展学生管理工作，坚持德育为首，以构建和谐校园为载体，牢固树立以人为本的教育理念，强化学生日常行为规范养成教育；以主题鲜明的校园活动为切入点，以“育人”教育为主线，创新德育工作，创建德育管理品牌，全面提高学生素质；切实加强“教育引导，心理疏导，人文关怀，规范管理”的德育工作机制，坚定不移地走内涵发展道路。</w:t>
      </w:r>
      <w:r>
        <w:rPr>
          <w:rFonts w:ascii="仿宋_GB2312" w:eastAsia="仿宋_GB2312" w:hint="eastAsia"/>
          <w:color w:val="000000"/>
          <w:sz w:val="32"/>
          <w:szCs w:val="32"/>
        </w:rPr>
        <w:t>（</w:t>
      </w:r>
      <w:r>
        <w:rPr>
          <w:rFonts w:ascii="仿宋_GB2312" w:eastAsia="仿宋_GB2312"/>
          <w:color w:val="000000"/>
          <w:sz w:val="32"/>
          <w:szCs w:val="32"/>
        </w:rPr>
        <w:t>1</w:t>
      </w:r>
      <w:r>
        <w:rPr>
          <w:rFonts w:ascii="仿宋_GB2312" w:eastAsia="仿宋_GB2312" w:hint="eastAsia"/>
          <w:color w:val="000000"/>
          <w:sz w:val="32"/>
          <w:szCs w:val="32"/>
        </w:rPr>
        <w:t>）学校制定实施了《学生操行考核办法》、《学生文明行为公约》、《学生考勤制度》、《学生安全教育及管理规定》等一整套有利于学生全面发展的管理制度，强化制度管人，使学生管理工作实施有了良好的遵循和保障。学生在严格规范的制度管理下，学生逐步养成了良</w:t>
      </w:r>
      <w:r>
        <w:rPr>
          <w:rFonts w:ascii="仿宋_GB2312" w:eastAsia="仿宋_GB2312" w:hint="eastAsia"/>
          <w:color w:val="000000"/>
          <w:sz w:val="32"/>
          <w:szCs w:val="32"/>
        </w:rPr>
        <w:lastRenderedPageBreak/>
        <w:t>好的生活行为习惯。（</w:t>
      </w:r>
      <w:r>
        <w:rPr>
          <w:rFonts w:ascii="仿宋_GB2312" w:eastAsia="仿宋_GB2312"/>
          <w:color w:val="000000"/>
          <w:sz w:val="32"/>
          <w:szCs w:val="32"/>
        </w:rPr>
        <w:t>2</w:t>
      </w:r>
      <w:r>
        <w:rPr>
          <w:rFonts w:ascii="仿宋_GB2312" w:eastAsia="仿宋_GB2312" w:hint="eastAsia"/>
          <w:color w:val="000000"/>
          <w:sz w:val="32"/>
          <w:szCs w:val="32"/>
        </w:rPr>
        <w:t>）</w:t>
      </w:r>
      <w:r>
        <w:rPr>
          <w:rFonts w:ascii="仿宋_GB2312" w:eastAsia="仿宋_GB2312" w:hAnsi="仿宋_GB2312" w:cs="仿宋_GB2312" w:hint="eastAsia"/>
          <w:color w:val="000000"/>
          <w:sz w:val="32"/>
          <w:szCs w:val="32"/>
        </w:rPr>
        <w:t>学校每天都有值班值宿人员，值班人员负责每天常规检查、公布，学生处定期对全校学生管理工作进行抽查，及时发布督查通报，学生会每天对班级常规独立检查、考核，每天公布检查考核结果，并纳入到班级月常规量化考核。学生处每周日晚召开班主任例会，组织学习相关教育管理知识，并通报上周存在问题，布置本周学管工作。每月召开学管工作例会，通报上月班级常规量化考核排名和存在的问题，布置本月工作重点。所有考核结果都与班主任津贴、评优等挂钩。</w:t>
      </w:r>
      <w:r>
        <w:rPr>
          <w:rFonts w:ascii="仿宋_GB2312" w:eastAsia="仿宋_GB2312" w:hint="eastAsia"/>
          <w:color w:val="000000"/>
          <w:sz w:val="32"/>
          <w:szCs w:val="32"/>
        </w:rPr>
        <w:t>（</w:t>
      </w:r>
      <w:r>
        <w:rPr>
          <w:rFonts w:ascii="仿宋_GB2312" w:eastAsia="仿宋_GB2312"/>
          <w:color w:val="000000"/>
          <w:sz w:val="32"/>
          <w:szCs w:val="32"/>
        </w:rPr>
        <w:t>3</w:t>
      </w:r>
      <w:r>
        <w:rPr>
          <w:rFonts w:ascii="仿宋_GB2312" w:eastAsia="仿宋_GB2312" w:hint="eastAsia"/>
          <w:color w:val="000000"/>
          <w:sz w:val="32"/>
          <w:szCs w:val="32"/>
        </w:rPr>
        <w:t>）</w:t>
      </w:r>
      <w:r>
        <w:rPr>
          <w:rFonts w:ascii="仿宋_GB2312" w:eastAsia="仿宋_GB2312" w:hAnsi="仿宋_GB2312" w:cs="仿宋_GB2312" w:hint="eastAsia"/>
          <w:color w:val="000000"/>
          <w:sz w:val="32"/>
          <w:szCs w:val="32"/>
        </w:rPr>
        <w:t>重视学生干部的选拔和培养。每年秋季学期校学生会进行招聘宣传，学生自愿报名，学生处审核资格，举办竞聘演讲，入围学生试用两周合格后正式成为学生会成员。平时注重对学生干部工作的指导和培养，定期召开学生会工作人员会议，班长会议，团支书会议，帮助学生干部总结取得的成绩，指出存在的问题，表彰先进，布置工作。经过不断培训，学生干部思想素质和工作能力得到不断提高，在日常管理、学校重大活动等方面，发挥了重要作用，学生自我教育、自我管理、自我服务功能得到充分体现。（</w:t>
      </w: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w:t>
      </w:r>
      <w:r>
        <w:rPr>
          <w:rFonts w:ascii="仿宋_GB2312" w:eastAsia="仿宋_GB2312" w:hint="eastAsia"/>
          <w:color w:val="000000"/>
          <w:sz w:val="32"/>
          <w:szCs w:val="32"/>
        </w:rPr>
        <w:t>抓优秀学生的正面激励引导和违纪学生的惩戒转化。一是结合学生“三优”评选工作，收集各班优秀学生事迹，树立先进典型，正面激发学生学习动力，促进了良好学习风气的形成。</w:t>
      </w:r>
      <w:r>
        <w:rPr>
          <w:rFonts w:ascii="仿宋_GB2312" w:eastAsia="仿宋_GB2312"/>
          <w:color w:val="000000"/>
          <w:sz w:val="32"/>
          <w:szCs w:val="32"/>
        </w:rPr>
        <w:t>2016-2017</w:t>
      </w:r>
      <w:r>
        <w:rPr>
          <w:rFonts w:ascii="仿宋_GB2312" w:eastAsia="仿宋_GB2312" w:hint="eastAsia"/>
          <w:color w:val="000000"/>
          <w:sz w:val="32"/>
          <w:szCs w:val="32"/>
        </w:rPr>
        <w:t>学年度共表彰优秀学生、优秀学生干部、三好学生</w:t>
      </w:r>
      <w:r>
        <w:rPr>
          <w:rFonts w:ascii="仿宋_GB2312" w:eastAsia="仿宋_GB2312"/>
          <w:color w:val="000000"/>
          <w:sz w:val="32"/>
          <w:szCs w:val="32"/>
        </w:rPr>
        <w:t>320</w:t>
      </w:r>
      <w:r>
        <w:rPr>
          <w:rFonts w:ascii="仿宋_GB2312" w:eastAsia="仿宋_GB2312" w:hint="eastAsia"/>
          <w:color w:val="000000"/>
          <w:sz w:val="32"/>
          <w:szCs w:val="32"/>
        </w:rPr>
        <w:t>名。二是加大</w:t>
      </w:r>
      <w:r>
        <w:rPr>
          <w:rFonts w:ascii="仿宋_GB2312" w:eastAsia="仿宋_GB2312" w:hint="eastAsia"/>
          <w:color w:val="000000"/>
          <w:sz w:val="32"/>
          <w:szCs w:val="32"/>
        </w:rPr>
        <w:lastRenderedPageBreak/>
        <w:t>对违规、违纪学生的处理力度。全年共处理违规违纪学生</w:t>
      </w:r>
      <w:r>
        <w:rPr>
          <w:rFonts w:ascii="仿宋_GB2312" w:eastAsia="仿宋_GB2312"/>
          <w:color w:val="000000"/>
          <w:sz w:val="32"/>
          <w:szCs w:val="32"/>
        </w:rPr>
        <w:t>188</w:t>
      </w:r>
      <w:r>
        <w:rPr>
          <w:rFonts w:ascii="仿宋_GB2312" w:eastAsia="仿宋_GB2312" w:hint="eastAsia"/>
          <w:color w:val="000000"/>
          <w:sz w:val="32"/>
          <w:szCs w:val="32"/>
        </w:rPr>
        <w:t>人，起到了明显教育和警示作用，现违规违纪现象明显减少。（</w:t>
      </w:r>
      <w:r>
        <w:rPr>
          <w:rFonts w:ascii="仿宋_GB2312" w:eastAsia="仿宋_GB2312"/>
          <w:color w:val="000000"/>
          <w:sz w:val="32"/>
          <w:szCs w:val="32"/>
        </w:rPr>
        <w:t>5</w:t>
      </w:r>
      <w:r>
        <w:rPr>
          <w:rFonts w:ascii="仿宋_GB2312" w:eastAsia="仿宋_GB2312" w:hint="eastAsia"/>
          <w:color w:val="000000"/>
          <w:sz w:val="32"/>
          <w:szCs w:val="32"/>
        </w:rPr>
        <w:t>）定期举行针对性强、主题鲜明的专题教育活动。坚持以人为本，以学生发展为本，针对不同素质层次的学生举行了一系列主题鲜明、针对性强的专题教育活动。针对中职学生耐挫能力差的问题，学生处安排专人负责接待学生，及时矫正学生心理失衡，使他们保持健康心态；对违规违纪学生，跟踪教育管理，给他们提要求，找他们谈心，深入细致地做好他们的思想转化工作，使他们遵纪守法，不出问题。经过不懈努力，许多有问题的学生思想已经得到转化。（</w:t>
      </w:r>
      <w:r>
        <w:rPr>
          <w:rFonts w:ascii="仿宋_GB2312" w:eastAsia="仿宋_GB2312"/>
          <w:color w:val="000000"/>
          <w:sz w:val="32"/>
          <w:szCs w:val="32"/>
        </w:rPr>
        <w:t>6</w:t>
      </w:r>
      <w:r>
        <w:rPr>
          <w:rFonts w:ascii="仿宋_GB2312" w:eastAsia="仿宋_GB2312" w:hint="eastAsia"/>
          <w:color w:val="000000"/>
          <w:sz w:val="32"/>
          <w:szCs w:val="32"/>
        </w:rPr>
        <w:t>）</w:t>
      </w:r>
      <w:r>
        <w:rPr>
          <w:rFonts w:ascii="仿宋_GB2312" w:eastAsia="仿宋_GB2312" w:hAnsi="仿宋_GB2312" w:cs="仿宋_GB2312" w:hint="eastAsia"/>
          <w:color w:val="000000"/>
          <w:sz w:val="32"/>
          <w:szCs w:val="32"/>
        </w:rPr>
        <w:t>规范学籍管理。学生学籍管理工作档案齐全，收集、归档、保管工作规范，学籍注册登记、信息异动更改及时，学籍管理系统运行正常，毕业证书发放及时准确。</w:t>
      </w:r>
      <w:r>
        <w:rPr>
          <w:rFonts w:ascii="仿宋_GB2312" w:eastAsia="仿宋_GB2312" w:hint="eastAsia"/>
          <w:color w:val="000000"/>
          <w:sz w:val="32"/>
          <w:szCs w:val="32"/>
        </w:rPr>
        <w:t>（</w:t>
      </w:r>
      <w:r>
        <w:rPr>
          <w:rFonts w:ascii="仿宋_GB2312" w:eastAsia="仿宋_GB2312"/>
          <w:color w:val="000000"/>
          <w:sz w:val="32"/>
          <w:szCs w:val="32"/>
        </w:rPr>
        <w:t>7</w:t>
      </w:r>
      <w:r>
        <w:rPr>
          <w:rFonts w:ascii="仿宋_GB2312" w:eastAsia="仿宋_GB2312" w:hint="eastAsia"/>
          <w:color w:val="000000"/>
          <w:sz w:val="32"/>
          <w:szCs w:val="32"/>
        </w:rPr>
        <w:t>）</w:t>
      </w:r>
      <w:r>
        <w:rPr>
          <w:rFonts w:ascii="仿宋_GB2312" w:eastAsia="仿宋_GB2312" w:hAnsi="仿宋_GB2312" w:cs="仿宋_GB2312" w:hint="eastAsia"/>
          <w:color w:val="000000"/>
          <w:sz w:val="32"/>
          <w:szCs w:val="32"/>
        </w:rPr>
        <w:t>加强实习管理，积极开展就业、创业服务。学校严格执行教育部中职生“五不得”要求，由实训办负责学生的实习管理，与实习单位签订实习协议，学校安排专门带教老师对学生进行管理，做到职责明确，方案周密，学生实习教育、检查、信息反馈、考核评价、反馈等档案资料齐全。建立毕业生跟踪调查制度，毕业生就业率达</w:t>
      </w:r>
      <w:r>
        <w:rPr>
          <w:rFonts w:ascii="仿宋_GB2312" w:eastAsia="仿宋_GB2312" w:hAnsi="仿宋_GB2312" w:cs="仿宋_GB2312"/>
          <w:color w:val="000000"/>
          <w:sz w:val="32"/>
          <w:szCs w:val="32"/>
        </w:rPr>
        <w:t>98%</w:t>
      </w:r>
      <w:r>
        <w:rPr>
          <w:rFonts w:ascii="仿宋_GB2312" w:eastAsia="仿宋_GB2312" w:hAnsi="仿宋_GB2312" w:cs="仿宋_GB2312" w:hint="eastAsia"/>
          <w:color w:val="000000"/>
          <w:sz w:val="32"/>
          <w:szCs w:val="32"/>
        </w:rPr>
        <w:t>以上，就业质量好。</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3.</w:t>
      </w:r>
      <w:r>
        <w:rPr>
          <w:rFonts w:ascii="仿宋_GB2312" w:eastAsia="仿宋_GB2312" w:hAnsi="仿宋_GB2312" w:cs="仿宋_GB2312" w:hint="eastAsia"/>
          <w:color w:val="000000"/>
          <w:sz w:val="32"/>
          <w:szCs w:val="32"/>
        </w:rPr>
        <w:t>财务管理。组织财务人员认真学习相关制度文件，领会财务工作方面要求，明确岗位工作职责；着重加强固定资产账</w:t>
      </w:r>
      <w:r>
        <w:rPr>
          <w:rFonts w:ascii="仿宋_GB2312" w:eastAsia="仿宋_GB2312" w:hAnsi="仿宋_GB2312" w:cs="仿宋_GB2312" w:hint="eastAsia"/>
          <w:color w:val="000000"/>
          <w:sz w:val="32"/>
          <w:szCs w:val="32"/>
        </w:rPr>
        <w:lastRenderedPageBreak/>
        <w:t>目的核算，做到账物相符、账账相符；加强会计人员的继续教育；严格执行收费公示，不乱收费；严格执行收支两条线，代办费实行多退少补，等等。学校资产管理有专人负责，资产使用坚持谁使用、谁管理、谁损坏、谁赔偿的原则</w:t>
      </w:r>
      <w:r>
        <w:rPr>
          <w:rFonts w:ascii="仿宋_GB2312" w:eastAsia="仿宋_GB2312" w:hAnsi="仿宋_GB2312" w:cs="仿宋_GB2312"/>
          <w:color w:val="000000"/>
          <w:sz w:val="32"/>
          <w:szCs w:val="32"/>
        </w:rPr>
        <w:t>,</w:t>
      </w:r>
      <w:r>
        <w:rPr>
          <w:rFonts w:ascii="仿宋_GB2312" w:eastAsia="仿宋_GB2312" w:hAnsi="仿宋_GB2312" w:cs="仿宋_GB2312" w:hint="eastAsia"/>
          <w:color w:val="000000"/>
          <w:sz w:val="32"/>
          <w:szCs w:val="32"/>
        </w:rPr>
        <w:t>使用人员即为责任人。固定资产台账齐全，账物相符。</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后勤管理。（</w:t>
      </w: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）组织健全。学校成立了以校长为组长，分管副校长为副组长的学校后勤工作管理领导小组，建立健全了各项制度和岗位规范，分工明确，职责清晰，形成了团结协作、齐抓共管的工作格局。（</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）创设良好氛围。我校本着“以人为本，和谐发展”的校园文化建设理念，积极创造净化、美化、绿化、亮化的人文环境，营造了文明和谐的校园环境，绿化景点和校园文化相得益彰。（</w:t>
      </w:r>
      <w:r>
        <w:rPr>
          <w:rFonts w:ascii="仿宋_GB2312" w:eastAsia="仿宋_GB2312" w:hAnsi="仿宋_GB2312" w:cs="仿宋_GB2312"/>
          <w:color w:val="000000"/>
          <w:sz w:val="32"/>
          <w:szCs w:val="32"/>
        </w:rPr>
        <w:t>3</w:t>
      </w:r>
      <w:r>
        <w:rPr>
          <w:rFonts w:ascii="仿宋_GB2312" w:eastAsia="仿宋_GB2312" w:hAnsi="仿宋_GB2312" w:cs="仿宋_GB2312" w:hint="eastAsia"/>
          <w:color w:val="000000"/>
          <w:sz w:val="32"/>
          <w:szCs w:val="32"/>
        </w:rPr>
        <w:t>）加强食堂管理。成立了以分管领导为组长的食品卫生安全工作领导小组，配备专门管理人员，进行监督管理。学生食堂炊具齐全，内部照明、通风、排烟、污水排放设施完善。从细处入手，严把食品采购贮存关，确保食堂环境与餐具卫生；加强从业人员健康教育，完善食堂常规管理制度。制订了食品突发事件应急预案，定期开展从业人员营养卫生知识讲座，利用广播、报廊等形式向师生进行食品卫生和营养知识宣传，学校食堂多年来从未发生过食品卫生安全事故。（</w:t>
      </w:r>
      <w:r>
        <w:rPr>
          <w:rFonts w:ascii="仿宋_GB2312" w:eastAsia="仿宋_GB2312" w:hAnsi="仿宋_GB2312" w:cs="仿宋_GB2312"/>
          <w:color w:val="000000"/>
          <w:sz w:val="32"/>
          <w:szCs w:val="32"/>
        </w:rPr>
        <w:t>4</w:t>
      </w:r>
      <w:r>
        <w:rPr>
          <w:rFonts w:ascii="仿宋_GB2312" w:eastAsia="仿宋_GB2312" w:hAnsi="仿宋_GB2312" w:cs="仿宋_GB2312" w:hint="eastAsia"/>
          <w:color w:val="000000"/>
          <w:sz w:val="32"/>
          <w:szCs w:val="32"/>
        </w:rPr>
        <w:t>）基建维修管理。成立专门工作小组，人员分工明确，职责分明，同时还制订了责任追究制度。各基建项目</w:t>
      </w:r>
      <w:r>
        <w:rPr>
          <w:rFonts w:ascii="仿宋_GB2312" w:eastAsia="仿宋_GB2312" w:hAnsi="仿宋_GB2312" w:cs="仿宋_GB2312" w:hint="eastAsia"/>
          <w:color w:val="000000"/>
          <w:sz w:val="32"/>
          <w:szCs w:val="32"/>
        </w:rPr>
        <w:lastRenderedPageBreak/>
        <w:t>严格按照相关规定执行申请立项、批复、规划许可、建设许可、定位放线、地质勘探、单体设计、图审、监理、工程招标等程序。在具体维修工作中，着力强化时间、质量、造价三个环节的控制。</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5.</w:t>
      </w:r>
      <w:r>
        <w:rPr>
          <w:rFonts w:ascii="仿宋_GB2312" w:eastAsia="仿宋_GB2312" w:hAnsi="仿宋_GB2312" w:cs="仿宋_GB2312" w:hint="eastAsia"/>
          <w:color w:val="000000"/>
          <w:sz w:val="32"/>
          <w:szCs w:val="32"/>
        </w:rPr>
        <w:t>安全管理。学校成立了安全工作领导小组，切实加强领导和监管。坚持“预防为主、防治结合、加强教育、群防群治”的原则，认真落实安全责任制，建立健全隐患治理和危险源监控制度，加强事故预警、预防和应急救援工作，消除安全隐患，努力构建安全管理长效机制。</w:t>
      </w:r>
    </w:p>
    <w:p w:rsidR="00C25575" w:rsidRDefault="00C25575" w:rsidP="00E60D40">
      <w:pPr>
        <w:spacing w:line="640" w:lineRule="exact"/>
        <w:ind w:firstLineChars="196" w:firstLine="627"/>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6.</w:t>
      </w:r>
      <w:r>
        <w:rPr>
          <w:rFonts w:ascii="仿宋_GB2312" w:eastAsia="仿宋_GB2312" w:hAnsi="仿宋_GB2312" w:cs="仿宋_GB2312" w:hint="eastAsia"/>
          <w:color w:val="000000"/>
          <w:sz w:val="32"/>
          <w:szCs w:val="32"/>
        </w:rPr>
        <w:t>科研管理和管理队伍建设。我校始终将抓教科研工作作为提高教学水平的重要路径，不断强化教师教科研意识，提高教科研水平，牢固树立质量立身、质量立校意识。一是设立专门部门开展科研工作，建立了由骨干教师组成的科研团队，扎实开展常规教研活动。各教研组能根据教务处的统一要求定人、定时间、定地点、定课题、定主备人，精心设计活动方案，认真开展教研活动，充分发挥了教研组基础教研作用。二是开展青年教师优质课、示范课竞赛活动。青年教师全员参与，教务处精心组织，活动成效显著，部分教师在省市教学基本功竞赛中崭露头角。三是鼓励教师总结反思。组织教师参加国家、省市各级论文评比活动。近两年来共有论文发表、获奖等教科研成果</w:t>
      </w:r>
      <w:r>
        <w:rPr>
          <w:rFonts w:ascii="仿宋_GB2312" w:eastAsia="仿宋_GB2312" w:hAnsi="仿宋_GB2312" w:cs="仿宋_GB2312"/>
          <w:color w:val="000000"/>
          <w:sz w:val="32"/>
          <w:szCs w:val="32"/>
        </w:rPr>
        <w:t>20</w:t>
      </w:r>
      <w:r>
        <w:rPr>
          <w:rFonts w:ascii="仿宋_GB2312" w:eastAsia="仿宋_GB2312" w:hAnsi="仿宋_GB2312" w:cs="仿宋_GB2312" w:hint="eastAsia"/>
          <w:color w:val="000000"/>
          <w:sz w:val="32"/>
          <w:szCs w:val="32"/>
        </w:rPr>
        <w:t>余项。</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lastRenderedPageBreak/>
        <w:t>7.</w:t>
      </w:r>
      <w:r>
        <w:rPr>
          <w:rFonts w:ascii="仿宋_GB2312" w:eastAsia="仿宋_GB2312" w:hAnsi="仿宋_GB2312" w:cs="仿宋_GB2312" w:hint="eastAsia"/>
          <w:color w:val="000000"/>
          <w:sz w:val="32"/>
          <w:szCs w:val="32"/>
        </w:rPr>
        <w:t>管理信息化水平。学校已建立起数字化校园，搭建了网络办公平台和教学资源管理平台，正逐步推广使用。本年度教学系列管理已启用信息化管理程序，明年将逐步铺开。</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（五）德育工作情况</w:t>
      </w:r>
    </w:p>
    <w:p w:rsidR="00C25575" w:rsidRDefault="00C25575" w:rsidP="00E60D40">
      <w:pPr>
        <w:spacing w:line="640" w:lineRule="exact"/>
        <w:ind w:firstLineChars="147" w:firstLine="47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 xml:space="preserve"> </w:t>
      </w:r>
      <w:r>
        <w:rPr>
          <w:rFonts w:ascii="仿宋_GB2312" w:eastAsia="仿宋_GB2312" w:hAnsi="仿宋_GB2312" w:cs="仿宋_GB2312" w:hint="eastAsia"/>
          <w:color w:val="000000"/>
          <w:sz w:val="32"/>
          <w:szCs w:val="32"/>
        </w:rPr>
        <w:t>我校始终坚持“以人为本、德育为先、因材施教”的育人方针，牢固确立“个个能成功，人人会发展”的德育理念，以构建和谐校园为载体，创造性地开展德育工作，强化学生日常行为规范养成教育；以主题鲜明的校园活动为切入点，创新德育工作，创建德育管理品牌，全面提高学生素质；切实加强“教育引导，心理疏导，人文关怀，规范管理”的德育工作机制，坚定不移地走内涵发展道路。</w:t>
      </w:r>
    </w:p>
    <w:p w:rsidR="00C25575" w:rsidRDefault="00C25575" w:rsidP="00E60D40">
      <w:pPr>
        <w:spacing w:line="640" w:lineRule="exact"/>
        <w:ind w:firstLineChars="147" w:firstLine="47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 xml:space="preserve"> 1.</w:t>
      </w:r>
      <w:r>
        <w:rPr>
          <w:rFonts w:ascii="仿宋_GB2312" w:eastAsia="仿宋_GB2312" w:hAnsi="仿宋_GB2312" w:cs="仿宋_GB2312" w:hint="eastAsia"/>
          <w:color w:val="000000"/>
          <w:sz w:val="32"/>
          <w:szCs w:val="32"/>
        </w:rPr>
        <w:t>德育教师队伍齐全，业务能力强。按课程设置要求配足配齐德育教师。德育课有大纲、有教材、有计划、有课表、有教师，保证了德育课的正常教学。学校还定期派德育教师外出培训，德育教研组定期开展教研活动，积极探讨德育课活动教学方法。</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注重校园文化建设，打造浓郁的育人环境。近年来，我校一直以学校文化建设为载体，通过师生的传承和创造，积累了一定的精神成果和蕴涵这种精神成果的物质成果，同时在新的时代环境下又不断地进行创新和改进。教室走廊都挂有励志名人画像等，教室内部根据各班专业特点设置标语、展示创意、</w:t>
      </w:r>
      <w:r>
        <w:rPr>
          <w:rFonts w:ascii="仿宋_GB2312" w:eastAsia="仿宋_GB2312" w:hAnsi="仿宋_GB2312" w:cs="仿宋_GB2312" w:hint="eastAsia"/>
          <w:color w:val="000000"/>
          <w:sz w:val="32"/>
          <w:szCs w:val="32"/>
        </w:rPr>
        <w:lastRenderedPageBreak/>
        <w:t>彰显个性。</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3.</w:t>
      </w:r>
      <w:r>
        <w:rPr>
          <w:rFonts w:ascii="仿宋_GB2312" w:eastAsia="仿宋_GB2312" w:hint="eastAsia"/>
          <w:color w:val="000000"/>
          <w:sz w:val="32"/>
          <w:szCs w:val="32"/>
        </w:rPr>
        <w:t>积极开展丰富多彩的校园文化活动，陶冶学生情操。一是开展“军校共建”活动。与驻平预备役部队建立共建关系，坚持新生入学开展军训活动，为学生在校期间养成良好生活行为习惯等打下坚实基础。二是围绕专业学习开展活动。如组织开展专业知识竞赛、技能竞赛、运动会中融入急救操作比赛项目等。三是结合政治教育开展活动。每逢大型节日或纪念日，不失时机地开展主题教育活动，加强思想政治教育。如：开展</w:t>
      </w:r>
      <w:r>
        <w:rPr>
          <w:rFonts w:ascii="仿宋_GB2312" w:eastAsia="仿宋_GB2312"/>
          <w:color w:val="000000"/>
          <w:sz w:val="32"/>
          <w:szCs w:val="32"/>
        </w:rPr>
        <w:t>3.15</w:t>
      </w:r>
      <w:r>
        <w:rPr>
          <w:rFonts w:ascii="仿宋_GB2312" w:eastAsia="仿宋_GB2312" w:hint="eastAsia"/>
          <w:color w:val="000000"/>
          <w:sz w:val="32"/>
          <w:szCs w:val="32"/>
        </w:rPr>
        <w:t>“学雷锋”活动、护士节纪念大会、庆“七</w:t>
      </w:r>
      <w:r>
        <w:rPr>
          <w:rFonts w:ascii="仿宋_GB2312" w:eastAsia="仿宋_GB2312"/>
          <w:color w:val="000000"/>
          <w:sz w:val="32"/>
          <w:szCs w:val="32"/>
        </w:rPr>
        <w:t>.</w:t>
      </w:r>
      <w:r>
        <w:rPr>
          <w:rFonts w:ascii="仿宋_GB2312" w:eastAsia="仿宋_GB2312" w:hint="eastAsia"/>
          <w:color w:val="000000"/>
          <w:sz w:val="32"/>
          <w:szCs w:val="32"/>
        </w:rPr>
        <w:t>一”革命歌曲演唱会、国庆节书画展、纪念“一二</w:t>
      </w:r>
      <w:r>
        <w:rPr>
          <w:rFonts w:ascii="仿宋_GB2312" w:eastAsia="仿宋_GB2312"/>
          <w:color w:val="000000"/>
          <w:sz w:val="32"/>
          <w:szCs w:val="32"/>
        </w:rPr>
        <w:t>.</w:t>
      </w:r>
      <w:r>
        <w:rPr>
          <w:rFonts w:ascii="仿宋_GB2312" w:eastAsia="仿宋_GB2312" w:hint="eastAsia"/>
          <w:color w:val="000000"/>
          <w:sz w:val="32"/>
          <w:szCs w:val="32"/>
        </w:rPr>
        <w:t>九”运动征文展等，培养学生政治道德素质和爱国主义精神。四是针对学生性格特点，积极开展丰富多彩、寓教于乐的校园文化活动。如开展卡拉</w:t>
      </w:r>
      <w:r>
        <w:rPr>
          <w:rFonts w:ascii="仿宋_GB2312" w:eastAsia="仿宋_GB2312"/>
          <w:color w:val="000000"/>
          <w:sz w:val="32"/>
          <w:szCs w:val="32"/>
        </w:rPr>
        <w:t>OK</w:t>
      </w:r>
      <w:r>
        <w:rPr>
          <w:rFonts w:ascii="仿宋_GB2312" w:eastAsia="仿宋_GB2312" w:hint="eastAsia"/>
          <w:color w:val="000000"/>
          <w:sz w:val="32"/>
          <w:szCs w:val="32"/>
        </w:rPr>
        <w:t>比赛、校园主持人大赛、文艺晚会、趣味运动会、学生安全知识竞赛、校园规章制度知识竞赛、主题班会、“我爱我校”视频比赛活动等，</w:t>
      </w:r>
      <w:r>
        <w:rPr>
          <w:rFonts w:ascii="仿宋_GB2312" w:eastAsia="仿宋_GB2312" w:hAnsi="仿宋" w:hint="eastAsia"/>
          <w:color w:val="000000"/>
          <w:sz w:val="32"/>
          <w:szCs w:val="32"/>
        </w:rPr>
        <w:t>通过开展活动，促进了管理，增强了向心力，学生的精神面貌明显好转。五是</w:t>
      </w:r>
      <w:r>
        <w:rPr>
          <w:rFonts w:ascii="仿宋_GB2312" w:eastAsia="仿宋_GB2312" w:hAnsi="仿宋_GB2312" w:cs="仿宋_GB2312" w:hint="eastAsia"/>
          <w:color w:val="000000"/>
          <w:sz w:val="32"/>
          <w:szCs w:val="32"/>
        </w:rPr>
        <w:t>广泛开展青年志愿者活动。团委经常组织青年志愿者到敬老院、社区献爱心慰问、在校内清除卫生死角、到社区开展义务卫生宣传等活动。</w:t>
      </w:r>
    </w:p>
    <w:p w:rsidR="00C25575" w:rsidRDefault="00C25575" w:rsidP="00E60D40">
      <w:pPr>
        <w:spacing w:line="640" w:lineRule="exact"/>
        <w:ind w:firstLineChars="147" w:firstLine="47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（六）党建情况</w:t>
      </w:r>
    </w:p>
    <w:p w:rsidR="00C25575" w:rsidRDefault="00C25575" w:rsidP="00E60D40">
      <w:pPr>
        <w:spacing w:line="640" w:lineRule="exact"/>
        <w:ind w:firstLineChars="196" w:firstLine="627"/>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学校党委在上级党委的领导下，强化学习风气，认真组织学习“十八大”和十八届五中、六中全会精神，建设学习型党</w:t>
      </w:r>
      <w:r>
        <w:rPr>
          <w:rFonts w:ascii="仿宋_GB2312" w:eastAsia="仿宋_GB2312" w:hAnsi="仿宋_GB2312" w:cs="仿宋_GB2312" w:hint="eastAsia"/>
          <w:color w:val="000000"/>
          <w:sz w:val="32"/>
          <w:szCs w:val="32"/>
        </w:rPr>
        <w:lastRenderedPageBreak/>
        <w:t>组织。支部坚持“三会一课”制度，开展党员日活动和“两学一做”学习教育，切实加强领导班子建设和党员干部的思想作风建设。狠抓廉政建设，加大责任制落实力度，坚持把加强党风廉政建设作为党建的一项经常性工作长抓不懈，进一步提高党组织的创造力、凝聚力和战斗力，充分发挥学校党委的政治核心、战斗堡垒、监督保证作用和全体党员的先锋模范作用，为稳定提高教育教学质量和促进学校跨越发展提供了精神动力和组织保障。</w:t>
      </w:r>
      <w:r>
        <w:rPr>
          <w:rFonts w:ascii="仿宋_GB2312" w:eastAsia="仿宋_GB2312" w:hAnsi="仿宋_GB2312" w:cs="仿宋_GB2312"/>
          <w:color w:val="000000"/>
          <w:sz w:val="32"/>
          <w:szCs w:val="32"/>
        </w:rPr>
        <w:t xml:space="preserve"> </w:t>
      </w: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四、校企合作</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（一）校企合作开展情况和效果</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宋体" w:hint="eastAsia"/>
          <w:color w:val="000000"/>
          <w:sz w:val="32"/>
          <w:szCs w:val="32"/>
        </w:rPr>
        <w:t>学校签订合作协议的企业共计</w:t>
      </w:r>
      <w:r>
        <w:rPr>
          <w:rFonts w:ascii="仿宋_GB2312" w:eastAsia="仿宋_GB2312" w:hAnsi="宋体"/>
          <w:color w:val="000000"/>
          <w:sz w:val="32"/>
          <w:szCs w:val="32"/>
        </w:rPr>
        <w:t>81</w:t>
      </w:r>
      <w:r>
        <w:rPr>
          <w:rFonts w:ascii="仿宋_GB2312" w:eastAsia="仿宋_GB2312" w:hAnsi="宋体" w:hint="eastAsia"/>
          <w:color w:val="000000"/>
          <w:sz w:val="32"/>
          <w:szCs w:val="32"/>
        </w:rPr>
        <w:t>个，主要为医院、制药厂等医药卫生单位。</w:t>
      </w:r>
      <w:r>
        <w:rPr>
          <w:rFonts w:ascii="仿宋_GB2312" w:eastAsia="仿宋_GB2312" w:hAnsi="宋体" w:cs="宋体" w:hint="eastAsia"/>
          <w:color w:val="000000"/>
          <w:sz w:val="32"/>
          <w:szCs w:val="32"/>
        </w:rPr>
        <w:t>合作内容主要包括学生实习就业、学校专业建设、校本课程开发、兼职教师聘任、教师进企业实践锻炼等多个方面。通过调查，校企合作给我校学生提供见习和实习机会的同时，也让学生在工作历练中得到了社会的认可，从而进一步增强了校企合作的信心。</w:t>
      </w:r>
    </w:p>
    <w:p w:rsidR="00C25575" w:rsidRDefault="00C25575" w:rsidP="00E60D40">
      <w:pPr>
        <w:spacing w:line="640" w:lineRule="exact"/>
        <w:ind w:firstLineChars="150" w:firstLine="480"/>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（二）学生实习情况</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通过调查统计，学生顶岗实习人数占学生数比例为</w:t>
      </w:r>
      <w:r>
        <w:rPr>
          <w:rFonts w:ascii="仿宋_GB2312" w:eastAsia="仿宋_GB2312" w:hAnsi="仿宋_GB2312" w:cs="仿宋_GB2312"/>
          <w:color w:val="000000"/>
          <w:sz w:val="32"/>
          <w:szCs w:val="32"/>
        </w:rPr>
        <w:t>78.6%</w:t>
      </w:r>
      <w:r>
        <w:rPr>
          <w:rFonts w:ascii="仿宋_GB2312" w:eastAsia="仿宋_GB2312" w:hAnsi="仿宋_GB2312" w:cs="仿宋_GB2312" w:hint="eastAsia"/>
          <w:color w:val="000000"/>
          <w:sz w:val="32"/>
          <w:szCs w:val="32"/>
        </w:rPr>
        <w:t>，毕业前顶岗实习累计时间达</w:t>
      </w:r>
      <w:r>
        <w:rPr>
          <w:rFonts w:ascii="仿宋_GB2312" w:eastAsia="仿宋_GB2312" w:hAnsi="仿宋_GB2312" w:cs="仿宋_GB2312"/>
          <w:color w:val="000000"/>
          <w:sz w:val="32"/>
          <w:szCs w:val="32"/>
        </w:rPr>
        <w:t>10</w:t>
      </w:r>
      <w:r>
        <w:rPr>
          <w:rFonts w:ascii="仿宋_GB2312" w:eastAsia="仿宋_GB2312" w:hAnsi="仿宋_GB2312" w:cs="仿宋_GB2312" w:hint="eastAsia"/>
          <w:color w:val="000000"/>
          <w:sz w:val="32"/>
          <w:szCs w:val="32"/>
        </w:rPr>
        <w:t>个月以上，专业对口实习占实习学生比例达</w:t>
      </w:r>
      <w:r>
        <w:rPr>
          <w:rFonts w:ascii="仿宋_GB2312" w:eastAsia="仿宋_GB2312" w:hAnsi="仿宋_GB2312" w:cs="仿宋_GB2312"/>
          <w:color w:val="000000"/>
          <w:sz w:val="32"/>
          <w:szCs w:val="32"/>
        </w:rPr>
        <w:t>98%</w:t>
      </w:r>
      <w:r>
        <w:rPr>
          <w:rFonts w:ascii="仿宋_GB2312" w:eastAsia="仿宋_GB2312" w:hAnsi="仿宋_GB2312" w:cs="仿宋_GB2312" w:hint="eastAsia"/>
          <w:color w:val="000000"/>
          <w:sz w:val="32"/>
          <w:szCs w:val="32"/>
        </w:rPr>
        <w:t>。</w:t>
      </w:r>
    </w:p>
    <w:p w:rsidR="00C25575" w:rsidRDefault="00C25575" w:rsidP="00E60D40">
      <w:pPr>
        <w:spacing w:line="640" w:lineRule="exact"/>
        <w:ind w:firstLineChars="150" w:firstLine="480"/>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（三）集团化办学情况</w:t>
      </w:r>
    </w:p>
    <w:p w:rsidR="00C25575" w:rsidRDefault="00C25575" w:rsidP="00E60D40">
      <w:pPr>
        <w:spacing w:line="640" w:lineRule="exact"/>
        <w:ind w:firstLineChars="200" w:firstLine="640"/>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lastRenderedPageBreak/>
        <w:t>本年度，我校牵头实施参与集团化办学的学校有</w:t>
      </w:r>
      <w:r>
        <w:rPr>
          <w:rFonts w:ascii="仿宋_GB2312" w:eastAsia="仿宋_GB2312" w:hAnsi="仿宋_GB2312" w:cs="仿宋_GB2312"/>
          <w:color w:val="000000"/>
          <w:sz w:val="32"/>
          <w:szCs w:val="32"/>
        </w:rPr>
        <w:t>7</w:t>
      </w:r>
      <w:r>
        <w:rPr>
          <w:rFonts w:ascii="仿宋_GB2312" w:eastAsia="仿宋_GB2312" w:hAnsi="仿宋_GB2312" w:cs="仿宋_GB2312" w:hint="eastAsia"/>
          <w:color w:val="000000"/>
          <w:sz w:val="32"/>
          <w:szCs w:val="32"/>
        </w:rPr>
        <w:t>所。通过集团化办学，形成了优势互补、资源共享、互惠互利、共同发展的办学格局，为促进区域经济社会发展起到了重要作用。</w:t>
      </w: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五、社会贡献</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（一）技术技能人才培养</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本年度毕业生</w:t>
      </w:r>
      <w:r>
        <w:rPr>
          <w:rFonts w:ascii="仿宋_GB2312" w:eastAsia="仿宋_GB2312" w:hAnsi="仿宋_GB2312" w:cs="仿宋_GB2312"/>
          <w:color w:val="000000"/>
          <w:sz w:val="32"/>
          <w:szCs w:val="32"/>
        </w:rPr>
        <w:t>90%</w:t>
      </w:r>
      <w:r>
        <w:rPr>
          <w:rFonts w:ascii="仿宋_GB2312" w:eastAsia="仿宋_GB2312" w:hAnsi="仿宋_GB2312" w:cs="仿宋_GB2312" w:hint="eastAsia"/>
          <w:color w:val="000000"/>
          <w:sz w:val="32"/>
          <w:szCs w:val="32"/>
        </w:rPr>
        <w:t>以上取得本专业或相关专业国家证书。学生在全省技能大赛中获一等奖</w:t>
      </w:r>
      <w:r>
        <w:rPr>
          <w:rFonts w:ascii="仿宋_GB2312" w:eastAsia="仿宋_GB2312" w:hAnsi="仿宋_GB2312" w:cs="仿宋_GB2312"/>
          <w:color w:val="000000"/>
          <w:sz w:val="32"/>
          <w:szCs w:val="32"/>
        </w:rPr>
        <w:t>1</w:t>
      </w:r>
      <w:r>
        <w:rPr>
          <w:rFonts w:ascii="仿宋_GB2312" w:eastAsia="仿宋_GB2312" w:hAnsi="仿宋_GB2312" w:cs="仿宋_GB2312" w:hint="eastAsia"/>
          <w:color w:val="000000"/>
          <w:sz w:val="32"/>
          <w:szCs w:val="32"/>
        </w:rPr>
        <w:t>人，二等奖</w:t>
      </w:r>
      <w:r>
        <w:rPr>
          <w:rFonts w:ascii="仿宋_GB2312" w:eastAsia="仿宋_GB2312" w:hAnsi="仿宋_GB2312" w:cs="仿宋_GB2312"/>
          <w:color w:val="000000"/>
          <w:sz w:val="32"/>
          <w:szCs w:val="32"/>
        </w:rPr>
        <w:t>2</w:t>
      </w:r>
      <w:r>
        <w:rPr>
          <w:rFonts w:ascii="仿宋_GB2312" w:eastAsia="仿宋_GB2312" w:hAnsi="仿宋_GB2312" w:cs="仿宋_GB2312" w:hint="eastAsia"/>
          <w:color w:val="000000"/>
          <w:sz w:val="32"/>
          <w:szCs w:val="32"/>
        </w:rPr>
        <w:t>人。学生专业技能水平扎实，毕业生就业质量及用人单位满意度较高。</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（二）社会服务</w:t>
      </w:r>
    </w:p>
    <w:p w:rsidR="00C25575" w:rsidRDefault="00C25575" w:rsidP="00E60D40">
      <w:pPr>
        <w:spacing w:line="640" w:lineRule="exact"/>
        <w:ind w:firstLineChars="200" w:firstLine="640"/>
        <w:rPr>
          <w:rFonts w:ascii="仿宋_GB2312" w:eastAsia="仿宋_GB2312" w:hAnsi="宋体" w:cs="宋体"/>
          <w:color w:val="000000"/>
          <w:kern w:val="0"/>
          <w:sz w:val="32"/>
          <w:szCs w:val="32"/>
        </w:rPr>
      </w:pPr>
      <w:bookmarkStart w:id="1" w:name="OLE_LINK1"/>
      <w:r>
        <w:rPr>
          <w:rFonts w:ascii="仿宋_GB2312" w:eastAsia="仿宋_GB2312" w:hAnsi="仿宋_GB2312" w:cs="仿宋_GB2312" w:hint="eastAsia"/>
          <w:color w:val="000000"/>
          <w:sz w:val="32"/>
          <w:szCs w:val="32"/>
        </w:rPr>
        <w:t>我校面向社会开展的服务项目主要有：全科医师岗位培训、社区护士岗位培训，下岗职工、</w:t>
      </w:r>
      <w:r>
        <w:rPr>
          <w:rFonts w:ascii="仿宋_GB2312" w:eastAsia="仿宋_GB2312" w:hAnsi="宋体" w:cs="宋体" w:hint="eastAsia"/>
          <w:color w:val="000000"/>
          <w:kern w:val="0"/>
          <w:sz w:val="32"/>
          <w:szCs w:val="32"/>
        </w:rPr>
        <w:t>贫困人员和富余劳动力培训，</w:t>
      </w:r>
      <w:bookmarkStart w:id="2" w:name="OLE_LINK3"/>
      <w:r>
        <w:rPr>
          <w:rFonts w:ascii="仿宋_GB2312" w:eastAsia="仿宋_GB2312" w:hAnsi="宋体" w:cs="宋体" w:hint="eastAsia"/>
          <w:color w:val="000000"/>
          <w:kern w:val="0"/>
          <w:sz w:val="32"/>
          <w:szCs w:val="32"/>
        </w:rPr>
        <w:t>市卫计委系统基层卫生工作人员培训</w:t>
      </w:r>
      <w:bookmarkEnd w:id="2"/>
      <w:r>
        <w:rPr>
          <w:rFonts w:ascii="仿宋_GB2312" w:eastAsia="仿宋_GB2312" w:hAnsi="宋体" w:cs="宋体" w:hint="eastAsia"/>
          <w:color w:val="000000"/>
          <w:kern w:val="0"/>
          <w:sz w:val="32"/>
          <w:szCs w:val="32"/>
        </w:rPr>
        <w:t>，</w:t>
      </w:r>
      <w:bookmarkStart w:id="3" w:name="OLE_LINK4"/>
      <w:r>
        <w:rPr>
          <w:rFonts w:ascii="仿宋_GB2312" w:eastAsia="仿宋_GB2312" w:hAnsi="宋体" w:cs="宋体" w:hint="eastAsia"/>
          <w:color w:val="000000"/>
          <w:kern w:val="0"/>
          <w:sz w:val="32"/>
          <w:szCs w:val="32"/>
        </w:rPr>
        <w:t>社区药学培训</w:t>
      </w:r>
      <w:bookmarkEnd w:id="3"/>
      <w:r>
        <w:rPr>
          <w:rFonts w:ascii="仿宋_GB2312" w:eastAsia="仿宋_GB2312" w:hAnsi="宋体" w:cs="宋体" w:hint="eastAsia"/>
          <w:color w:val="000000"/>
          <w:kern w:val="0"/>
          <w:sz w:val="32"/>
          <w:szCs w:val="32"/>
        </w:rPr>
        <w:t>，</w:t>
      </w:r>
      <w:bookmarkStart w:id="4" w:name="OLE_LINK5"/>
      <w:r>
        <w:rPr>
          <w:rFonts w:ascii="仿宋_GB2312" w:eastAsia="仿宋_GB2312" w:hAnsi="宋体" w:cs="宋体" w:hint="eastAsia"/>
          <w:color w:val="000000"/>
          <w:kern w:val="0"/>
          <w:sz w:val="32"/>
          <w:szCs w:val="32"/>
        </w:rPr>
        <w:t>社区口腔培训</w:t>
      </w:r>
      <w:bookmarkEnd w:id="4"/>
      <w:r>
        <w:rPr>
          <w:rFonts w:ascii="仿宋_GB2312" w:eastAsia="仿宋_GB2312" w:hAnsi="宋体" w:cs="宋体" w:hint="eastAsia"/>
          <w:color w:val="000000"/>
          <w:kern w:val="0"/>
          <w:sz w:val="32"/>
          <w:szCs w:val="32"/>
        </w:rPr>
        <w:t>等。此外，全年还承担了四平地区执业医师考试、全市公务员考试等多项大型考试任务；开展了青年志愿者服务、关爱空巢老人献爱心等多项社会服务活动。</w:t>
      </w:r>
    </w:p>
    <w:bookmarkEnd w:id="1"/>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六、举办者履责</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（一）经费</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今年，我校生均预算内公用经费标准为</w:t>
      </w:r>
      <w:r>
        <w:rPr>
          <w:rFonts w:ascii="仿宋_GB2312" w:eastAsia="仿宋_GB2312" w:hAnsi="仿宋_GB2312" w:cs="仿宋_GB2312"/>
          <w:color w:val="000000"/>
          <w:sz w:val="32"/>
          <w:szCs w:val="32"/>
        </w:rPr>
        <w:t>2000</w:t>
      </w:r>
      <w:r>
        <w:rPr>
          <w:rFonts w:ascii="仿宋_GB2312" w:eastAsia="仿宋_GB2312" w:hAnsi="仿宋_GB2312" w:cs="仿宋_GB2312" w:hint="eastAsia"/>
          <w:color w:val="000000"/>
          <w:sz w:val="32"/>
          <w:szCs w:val="32"/>
        </w:rPr>
        <w:t>元</w:t>
      </w:r>
      <w:r>
        <w:rPr>
          <w:rFonts w:ascii="仿宋_GB2312" w:eastAsia="仿宋_GB2312" w:hAnsi="仿宋_GB2312" w:cs="仿宋_GB2312"/>
          <w:color w:val="000000"/>
          <w:sz w:val="32"/>
          <w:szCs w:val="32"/>
        </w:rPr>
        <w:t>/</w:t>
      </w:r>
      <w:r>
        <w:rPr>
          <w:rFonts w:ascii="仿宋_GB2312" w:eastAsia="仿宋_GB2312" w:hAnsi="仿宋_GB2312" w:cs="仿宋_GB2312" w:hint="eastAsia"/>
          <w:color w:val="000000"/>
          <w:sz w:val="32"/>
          <w:szCs w:val="32"/>
        </w:rPr>
        <w:t>生，政策性经费落实到位。由于地方济经困难，本年度对我校无其它</w:t>
      </w:r>
      <w:r>
        <w:rPr>
          <w:rFonts w:ascii="仿宋_GB2312" w:eastAsia="仿宋_GB2312" w:hAnsi="仿宋_GB2312" w:cs="仿宋_GB2312" w:hint="eastAsia"/>
          <w:color w:val="000000"/>
          <w:sz w:val="32"/>
          <w:szCs w:val="32"/>
        </w:rPr>
        <w:lastRenderedPageBreak/>
        <w:t>经费投入。</w:t>
      </w:r>
    </w:p>
    <w:p w:rsidR="00C25575" w:rsidRDefault="00C25575" w:rsidP="00E60D40">
      <w:pPr>
        <w:spacing w:line="640" w:lineRule="exact"/>
        <w:ind w:firstLineChars="150" w:firstLine="480"/>
        <w:jc w:val="left"/>
        <w:rPr>
          <w:rFonts w:ascii="仿宋_GB2312" w:eastAsia="仿宋_GB2312" w:hAnsi="仿宋_GB2312" w:cs="仿宋_GB2312"/>
          <w:b/>
          <w:color w:val="000000"/>
          <w:sz w:val="32"/>
          <w:szCs w:val="32"/>
        </w:rPr>
      </w:pPr>
      <w:r>
        <w:rPr>
          <w:rFonts w:ascii="仿宋_GB2312" w:eastAsia="仿宋_GB2312" w:hAnsi="仿宋_GB2312" w:cs="仿宋_GB2312" w:hint="eastAsia"/>
          <w:b/>
          <w:color w:val="000000"/>
          <w:sz w:val="32"/>
          <w:szCs w:val="32"/>
        </w:rPr>
        <w:t>（二）政策措施</w:t>
      </w:r>
    </w:p>
    <w:p w:rsidR="00C25575" w:rsidRDefault="00C25575" w:rsidP="00E60D40">
      <w:pPr>
        <w:spacing w:line="640" w:lineRule="exact"/>
        <w:ind w:firstLineChars="200" w:firstLine="640"/>
        <w:jc w:val="left"/>
        <w:rPr>
          <w:rFonts w:ascii="仿宋_GB2312" w:eastAsia="仿宋_GB2312" w:hAnsi="仿宋_GB2312" w:cs="仿宋_GB2312"/>
          <w:color w:val="000000"/>
          <w:sz w:val="32"/>
          <w:szCs w:val="32"/>
        </w:rPr>
      </w:pPr>
      <w:r>
        <w:rPr>
          <w:rFonts w:ascii="仿宋_GB2312" w:eastAsia="仿宋_GB2312" w:hAnsi="仿宋_GB2312" w:cs="仿宋_GB2312"/>
          <w:color w:val="000000"/>
          <w:sz w:val="32"/>
          <w:szCs w:val="32"/>
        </w:rPr>
        <w:t>2016</w:t>
      </w:r>
      <w:r>
        <w:rPr>
          <w:rFonts w:ascii="仿宋_GB2312" w:eastAsia="仿宋_GB2312" w:hAnsi="仿宋_GB2312" w:cs="仿宋_GB2312" w:hint="eastAsia"/>
          <w:color w:val="000000"/>
          <w:sz w:val="32"/>
          <w:szCs w:val="32"/>
        </w:rPr>
        <w:t>年，学校修订了一整套管理制度，实现了全校管理各环节的全覆盖。制定了《中长期教师建设规划和培养方案》，建立师资队伍引进、培训、晋级、奖惩新机制，着力打造专业带头人、“双师型”素质教师、骨干教师和兼职教师四支队伍，引领师资队伍水平整体提升，形成了师德高尚、结构合理、业务过硬的优秀专业教学团队。</w:t>
      </w:r>
    </w:p>
    <w:p w:rsidR="00C25575" w:rsidRDefault="00C25575" w:rsidP="00E60D40">
      <w:pPr>
        <w:spacing w:line="640" w:lineRule="exact"/>
        <w:ind w:firstLineChars="200" w:firstLine="640"/>
        <w:jc w:val="left"/>
        <w:rPr>
          <w:rFonts w:ascii="黑体" w:eastAsia="黑体" w:hAnsi="黑体" w:cs="仿宋_GB2312"/>
          <w:bCs/>
          <w:color w:val="000000"/>
          <w:sz w:val="32"/>
          <w:szCs w:val="32"/>
        </w:rPr>
      </w:pPr>
      <w:r>
        <w:rPr>
          <w:rFonts w:ascii="黑体" w:eastAsia="黑体" w:hAnsi="黑体" w:cs="仿宋_GB2312" w:hint="eastAsia"/>
          <w:bCs/>
          <w:color w:val="000000"/>
          <w:sz w:val="32"/>
          <w:szCs w:val="32"/>
        </w:rPr>
        <w:t>七、特色创新</w:t>
      </w:r>
    </w:p>
    <w:p w:rsidR="00C25575" w:rsidRDefault="00C25575" w:rsidP="00060B5A">
      <w:pPr>
        <w:jc w:val="left"/>
        <w:rPr>
          <w:rFonts w:ascii="仿宋_GB2312" w:eastAsia="仿宋_GB2312" w:hAnsi="仿宋_GB2312" w:cs="仿宋_GB2312"/>
          <w:b/>
          <w:bCs/>
          <w:color w:val="000000"/>
          <w:sz w:val="32"/>
          <w:szCs w:val="32"/>
        </w:rPr>
      </w:pPr>
    </w:p>
    <w:p w:rsidR="00C25575" w:rsidRDefault="00C25575" w:rsidP="00060B5A">
      <w:pPr>
        <w:spacing w:line="640" w:lineRule="exact"/>
        <w:jc w:val="left"/>
        <w:rPr>
          <w:rFonts w:ascii="黑体" w:eastAsia="黑体" w:hAnsi="黑体" w:cs="仿宋_GB2312"/>
          <w:bCs/>
          <w:color w:val="000000"/>
          <w:sz w:val="32"/>
          <w:szCs w:val="32"/>
        </w:rPr>
      </w:pPr>
      <w:r>
        <w:rPr>
          <w:rFonts w:ascii="仿宋_GB2312" w:eastAsia="仿宋_GB2312" w:hAnsi="仿宋_GB2312" w:cs="仿宋_GB2312" w:hint="eastAsia"/>
          <w:b/>
          <w:bCs/>
          <w:color w:val="000000"/>
          <w:sz w:val="32"/>
          <w:szCs w:val="32"/>
        </w:rPr>
        <w:t>案例一：</w:t>
      </w:r>
    </w:p>
    <w:p w:rsidR="00C25575" w:rsidRPr="006B22F8" w:rsidRDefault="00C25575" w:rsidP="006B22F8">
      <w:pPr>
        <w:spacing w:line="500" w:lineRule="atLeast"/>
        <w:jc w:val="center"/>
        <w:rPr>
          <w:rFonts w:ascii="楷体_GB2312" w:eastAsia="楷体_GB2312" w:hAnsi="仿宋_GB2312" w:cs="仿宋_GB2312"/>
          <w:color w:val="000000"/>
          <w:sz w:val="28"/>
          <w:szCs w:val="28"/>
        </w:rPr>
      </w:pPr>
      <w:r w:rsidRPr="006B22F8">
        <w:rPr>
          <w:rFonts w:ascii="楷体_GB2312" w:eastAsia="楷体_GB2312" w:hAnsi="黑体" w:cs="黑体" w:hint="eastAsia"/>
          <w:color w:val="000000"/>
          <w:sz w:val="28"/>
          <w:szCs w:val="28"/>
        </w:rPr>
        <w:t>实施“五项育人”</w:t>
      </w:r>
      <w:r w:rsidRPr="006B22F8">
        <w:rPr>
          <w:rFonts w:ascii="楷体_GB2312" w:eastAsia="楷体_GB2312" w:hAnsi="黑体" w:cs="黑体"/>
          <w:color w:val="000000"/>
          <w:sz w:val="28"/>
          <w:szCs w:val="28"/>
        </w:rPr>
        <w:t xml:space="preserve">  </w:t>
      </w:r>
      <w:r w:rsidRPr="006B22F8">
        <w:rPr>
          <w:rFonts w:ascii="楷体_GB2312" w:eastAsia="楷体_GB2312" w:hAnsi="黑体" w:cs="黑体" w:hint="eastAsia"/>
          <w:color w:val="000000"/>
          <w:sz w:val="28"/>
          <w:szCs w:val="28"/>
        </w:rPr>
        <w:t>提升育人质量</w:t>
      </w:r>
    </w:p>
    <w:p w:rsidR="00C25575" w:rsidRPr="006B22F8" w:rsidRDefault="00C25575" w:rsidP="006B22F8">
      <w:pPr>
        <w:spacing w:line="500" w:lineRule="atLeast"/>
        <w:jc w:val="center"/>
        <w:rPr>
          <w:rFonts w:ascii="楷体_GB2312" w:eastAsia="楷体_GB2312" w:hAnsi="Times New Roman"/>
          <w:color w:val="000000"/>
          <w:sz w:val="28"/>
          <w:szCs w:val="28"/>
        </w:rPr>
      </w:pPr>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hint="eastAsia"/>
          <w:color w:val="000000"/>
          <w:sz w:val="28"/>
          <w:szCs w:val="28"/>
        </w:rPr>
        <w:t>为认真贯彻国家和省、市关于大力发展现代职业教育的有关政策和理念，全面推进职业教育改革，努力提升育人质量，我校强化人本观念，结合学生特点和学校实际，注重以</w:t>
      </w:r>
      <w:r w:rsidRPr="006B22F8">
        <w:rPr>
          <w:rFonts w:ascii="楷体_GB2312" w:eastAsia="楷体_GB2312" w:hAnsi="楷体" w:cs="楷体"/>
          <w:color w:val="000000"/>
          <w:sz w:val="28"/>
          <w:szCs w:val="28"/>
        </w:rPr>
        <w:t xml:space="preserve"> </w:t>
      </w:r>
      <w:r w:rsidRPr="006B22F8">
        <w:rPr>
          <w:rFonts w:ascii="楷体_GB2312" w:eastAsia="楷体_GB2312" w:hAnsi="楷体" w:cs="楷体" w:hint="eastAsia"/>
          <w:color w:val="000000"/>
          <w:sz w:val="28"/>
          <w:szCs w:val="28"/>
        </w:rPr>
        <w:t>“五项育人”举措提升育人质量，即“教书育人、管理育人、服务育人、环境育人、活动育人”，收到明显效果。</w:t>
      </w:r>
      <w:bookmarkStart w:id="5" w:name="_Toc425438417"/>
    </w:p>
    <w:p w:rsidR="00C25575" w:rsidRPr="006B22F8" w:rsidRDefault="00C25575" w:rsidP="00E60D40">
      <w:pPr>
        <w:spacing w:line="500" w:lineRule="atLeast"/>
        <w:ind w:firstLineChars="200" w:firstLine="560"/>
        <w:rPr>
          <w:rFonts w:ascii="楷体_GB2312" w:eastAsia="楷体_GB2312" w:hAnsi="楷体" w:cs="楷体"/>
          <w:b/>
          <w:bCs/>
          <w:color w:val="000000"/>
          <w:kern w:val="44"/>
          <w:sz w:val="28"/>
          <w:szCs w:val="28"/>
        </w:rPr>
      </w:pPr>
      <w:r w:rsidRPr="006B22F8">
        <w:rPr>
          <w:rFonts w:ascii="楷体_GB2312" w:eastAsia="楷体_GB2312" w:hAnsi="楷体" w:cs="楷体" w:hint="eastAsia"/>
          <w:b/>
          <w:bCs/>
          <w:color w:val="000000"/>
          <w:kern w:val="44"/>
          <w:sz w:val="28"/>
          <w:szCs w:val="28"/>
        </w:rPr>
        <w:t>一、实施背景</w:t>
      </w:r>
      <w:bookmarkEnd w:id="5"/>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hint="eastAsia"/>
          <w:color w:val="000000"/>
          <w:sz w:val="28"/>
          <w:szCs w:val="28"/>
        </w:rPr>
        <w:t>学校德育工作主要以班主任工作德育模式为主，由于班主任承担了大量的教育任务，工作量大，对学生课余时间的思想、生活引导力度明显不足。导致形成“头疼医头，脚疼医脚”、“千面一律”的教育方式，很难做到关注到每一位学生。因而，单一的班主任工作德育模式的成效直接影响到了学校的德育工作效果。</w:t>
      </w:r>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hint="eastAsia"/>
          <w:color w:val="000000"/>
          <w:sz w:val="28"/>
          <w:szCs w:val="28"/>
        </w:rPr>
        <w:lastRenderedPageBreak/>
        <w:t>另外，学校“重管理，轻服务”</w:t>
      </w:r>
      <w:r w:rsidRPr="006B22F8">
        <w:rPr>
          <w:rFonts w:ascii="楷体_GB2312" w:eastAsia="楷体_GB2312" w:hAnsi="楷体" w:cs="楷体"/>
          <w:color w:val="000000"/>
          <w:sz w:val="28"/>
          <w:szCs w:val="28"/>
        </w:rPr>
        <w:t xml:space="preserve"> </w:t>
      </w:r>
      <w:r w:rsidRPr="006B22F8">
        <w:rPr>
          <w:rFonts w:ascii="楷体_GB2312" w:eastAsia="楷体_GB2312" w:hAnsi="楷体" w:cs="楷体" w:hint="eastAsia"/>
          <w:color w:val="000000"/>
          <w:sz w:val="28"/>
          <w:szCs w:val="28"/>
        </w:rPr>
        <w:t>的教育管理思想，虽然有所转变，但长期形成的只求“管住学生，维持秩序，不能出事”的意识仍然时常表现在日常管理之中。缺乏“以教育为中心，以服务为宗旨”的学生教育管理意识和氛围。</w:t>
      </w:r>
    </w:p>
    <w:p w:rsidR="00C25575" w:rsidRPr="006B22F8" w:rsidRDefault="00C25575" w:rsidP="00E60D40">
      <w:pPr>
        <w:spacing w:line="500" w:lineRule="atLeast"/>
        <w:ind w:firstLineChars="200" w:firstLine="560"/>
        <w:rPr>
          <w:rFonts w:ascii="楷体_GB2312" w:eastAsia="楷体_GB2312" w:hAnsi="楷体" w:cs="楷体"/>
          <w:bCs/>
          <w:color w:val="000000"/>
          <w:sz w:val="28"/>
          <w:szCs w:val="28"/>
        </w:rPr>
      </w:pPr>
      <w:r w:rsidRPr="006B22F8">
        <w:rPr>
          <w:rFonts w:ascii="楷体_GB2312" w:eastAsia="楷体_GB2312" w:hAnsi="楷体" w:cs="楷体" w:hint="eastAsia"/>
          <w:color w:val="000000"/>
          <w:sz w:val="28"/>
          <w:szCs w:val="28"/>
        </w:rPr>
        <w:t>基于以上原因，我校决定突破德育瓶颈，全面开展“五项育人”德育教育，借助</w:t>
      </w:r>
      <w:r w:rsidRPr="006B22F8">
        <w:rPr>
          <w:rFonts w:ascii="楷体_GB2312" w:eastAsia="楷体_GB2312" w:hAnsi="楷体" w:cs="楷体" w:hint="eastAsia"/>
          <w:bCs/>
          <w:color w:val="000000"/>
          <w:sz w:val="28"/>
          <w:szCs w:val="28"/>
        </w:rPr>
        <w:t>中职学生在校期间正是其世界观形成阶段并且可塑性强这一有利时机，有重点、有针对性地对他们开展德育教育，以培养出思想品德优良、</w:t>
      </w:r>
      <w:hyperlink r:id="rId9" w:history="1">
        <w:r w:rsidRPr="006B22F8">
          <w:rPr>
            <w:rFonts w:ascii="楷体_GB2312" w:eastAsia="楷体_GB2312" w:hAnsi="楷体" w:cs="楷体" w:hint="eastAsia"/>
            <w:bCs/>
            <w:color w:val="000000"/>
            <w:sz w:val="28"/>
            <w:szCs w:val="28"/>
          </w:rPr>
          <w:t>专业</w:t>
        </w:r>
      </w:hyperlink>
      <w:r w:rsidRPr="006B22F8">
        <w:rPr>
          <w:rFonts w:ascii="楷体_GB2312" w:eastAsia="楷体_GB2312" w:hAnsi="楷体" w:cs="楷体" w:hint="eastAsia"/>
          <w:bCs/>
          <w:color w:val="000000"/>
          <w:sz w:val="28"/>
          <w:szCs w:val="28"/>
        </w:rPr>
        <w:t>知识扎实、综合素质全面的学生。</w:t>
      </w:r>
    </w:p>
    <w:p w:rsidR="00C25575" w:rsidRPr="006B22F8" w:rsidRDefault="00C25575" w:rsidP="00E60D40">
      <w:pPr>
        <w:numPr>
          <w:ilvl w:val="0"/>
          <w:numId w:val="1"/>
        </w:numPr>
        <w:spacing w:line="500" w:lineRule="atLeast"/>
        <w:ind w:firstLineChars="200" w:firstLine="560"/>
        <w:rPr>
          <w:rFonts w:ascii="楷体_GB2312" w:eastAsia="楷体_GB2312" w:hAnsi="楷体" w:cs="楷体"/>
          <w:bCs/>
          <w:color w:val="000000"/>
          <w:sz w:val="28"/>
          <w:szCs w:val="28"/>
        </w:rPr>
      </w:pPr>
      <w:r w:rsidRPr="006B22F8">
        <w:rPr>
          <w:rFonts w:ascii="楷体_GB2312" w:eastAsia="楷体_GB2312" w:hAnsi="楷体" w:cs="楷体" w:hint="eastAsia"/>
          <w:b/>
          <w:bCs/>
          <w:color w:val="000000"/>
          <w:kern w:val="44"/>
          <w:sz w:val="28"/>
          <w:szCs w:val="28"/>
        </w:rPr>
        <w:t>工作目标</w:t>
      </w:r>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color w:val="000000"/>
          <w:sz w:val="28"/>
          <w:szCs w:val="28"/>
        </w:rPr>
        <w:t>1.</w:t>
      </w:r>
      <w:r w:rsidRPr="006B22F8">
        <w:rPr>
          <w:rFonts w:ascii="楷体_GB2312" w:eastAsia="楷体_GB2312" w:hAnsi="楷体" w:cs="楷体" w:hint="eastAsia"/>
          <w:color w:val="000000"/>
          <w:sz w:val="28"/>
          <w:szCs w:val="28"/>
        </w:rPr>
        <w:t>围绕“提高学生文化素质，打造德育工作品牌”的工作目标，在学校各部门的齐抓共管下，通过“五项育人”提高学生文化素质的同时，把学生培养成“宽基础，高技能”的新型技能人才。</w:t>
      </w:r>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color w:val="000000"/>
          <w:sz w:val="28"/>
          <w:szCs w:val="28"/>
        </w:rPr>
        <w:t>2.</w:t>
      </w:r>
      <w:r w:rsidRPr="006B22F8">
        <w:rPr>
          <w:rFonts w:ascii="楷体_GB2312" w:eastAsia="楷体_GB2312" w:hAnsi="楷体" w:cs="楷体" w:hint="eastAsia"/>
          <w:color w:val="000000"/>
          <w:sz w:val="28"/>
          <w:szCs w:val="28"/>
        </w:rPr>
        <w:t>实现德育内容系列化、管理制度化、方法科学化、手段现代化的德育活动路径及策略。从而形成“教书育人、管理育人、服务育人、环境育人、活动育人”的五项育人德育教育模式。</w:t>
      </w:r>
      <w:bookmarkStart w:id="6" w:name="_Toc425438419"/>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hint="eastAsia"/>
          <w:b/>
          <w:bCs/>
          <w:color w:val="000000"/>
          <w:kern w:val="44"/>
          <w:sz w:val="28"/>
          <w:szCs w:val="28"/>
        </w:rPr>
        <w:t>三、“五项育人”的实施</w:t>
      </w:r>
      <w:bookmarkEnd w:id="6"/>
    </w:p>
    <w:p w:rsidR="00C25575" w:rsidRPr="006B22F8" w:rsidRDefault="00C25575" w:rsidP="006B22F8">
      <w:pPr>
        <w:spacing w:line="500" w:lineRule="atLeast"/>
        <w:outlineLvl w:val="1"/>
        <w:rPr>
          <w:rFonts w:ascii="楷体_GB2312" w:eastAsia="楷体_GB2312" w:hAnsi="楷体" w:cs="楷体"/>
          <w:color w:val="000000"/>
          <w:sz w:val="28"/>
          <w:szCs w:val="28"/>
        </w:rPr>
      </w:pPr>
      <w:bookmarkStart w:id="7" w:name="_Toc425438420"/>
      <w:r w:rsidRPr="006B22F8">
        <w:rPr>
          <w:rFonts w:ascii="楷体_GB2312" w:eastAsia="楷体_GB2312" w:hAnsi="楷体" w:cs="楷体"/>
          <w:color w:val="000000"/>
          <w:sz w:val="28"/>
          <w:szCs w:val="28"/>
        </w:rPr>
        <w:t xml:space="preserve">    1.</w:t>
      </w:r>
      <w:r w:rsidRPr="006B22F8">
        <w:rPr>
          <w:rFonts w:ascii="楷体_GB2312" w:eastAsia="楷体_GB2312" w:hAnsi="楷体" w:cs="楷体" w:hint="eastAsia"/>
          <w:color w:val="000000"/>
          <w:sz w:val="28"/>
          <w:szCs w:val="28"/>
        </w:rPr>
        <w:t>教书育人</w:t>
      </w:r>
      <w:bookmarkEnd w:id="7"/>
      <w:r w:rsidRPr="006B22F8">
        <w:rPr>
          <w:rFonts w:ascii="楷体_GB2312" w:eastAsia="楷体_GB2312" w:hAnsi="楷体" w:cs="楷体" w:hint="eastAsia"/>
          <w:color w:val="000000"/>
          <w:sz w:val="28"/>
          <w:szCs w:val="28"/>
        </w:rPr>
        <w:t>。古人云：“师者，所以传道授业解惑也。”也就是说，老师不只是简单的教书匠，还要教授学生为人处事的道理与主动学习的可贵品质。因此，我们在职业教育中，既强化“教书”，同时又强化“育人”。（</w:t>
      </w:r>
      <w:r w:rsidRPr="006B22F8">
        <w:rPr>
          <w:rFonts w:ascii="楷体_GB2312" w:eastAsia="楷体_GB2312" w:hAnsi="楷体" w:cs="楷体"/>
          <w:color w:val="000000"/>
          <w:sz w:val="28"/>
          <w:szCs w:val="28"/>
        </w:rPr>
        <w:t>1</w:t>
      </w:r>
      <w:r w:rsidRPr="006B22F8">
        <w:rPr>
          <w:rFonts w:ascii="楷体_GB2312" w:eastAsia="楷体_GB2312" w:hAnsi="楷体" w:cs="楷体" w:hint="eastAsia"/>
          <w:color w:val="000000"/>
          <w:sz w:val="28"/>
          <w:szCs w:val="28"/>
        </w:rPr>
        <w:t>）贯彻改革理念，教好书。严格遵循现代职业教育理念，积极推进职业教育改革，遵循学生学习规律，调整专业设置，优化知识结构，构建科学合理的课程体系，推进人才培养模式、教学模式、评价模式等的改革创新，加强学生实践动手能力培养，提高专业教学质量。（</w:t>
      </w:r>
      <w:r w:rsidRPr="006B22F8">
        <w:rPr>
          <w:rFonts w:ascii="楷体_GB2312" w:eastAsia="楷体_GB2312" w:hAnsi="楷体" w:cs="楷体"/>
          <w:color w:val="000000"/>
          <w:sz w:val="28"/>
          <w:szCs w:val="28"/>
        </w:rPr>
        <w:t>2</w:t>
      </w:r>
      <w:r w:rsidRPr="006B22F8">
        <w:rPr>
          <w:rFonts w:ascii="楷体_GB2312" w:eastAsia="楷体_GB2312" w:hAnsi="楷体" w:cs="楷体" w:hint="eastAsia"/>
          <w:color w:val="000000"/>
          <w:sz w:val="28"/>
          <w:szCs w:val="28"/>
        </w:rPr>
        <w:t>）培养职业素养，育好人。要求教师在教好书的同时，教会学生如何做人，教会学生如何树立正确的职业操守。为此，开设了政治思想教育课、礼仪课、医学伦理课等课程，强化学生政治思想教育和职业道德教育，提升学生综合素质，培养德艺双馨的医药卫生专业</w:t>
      </w:r>
      <w:r w:rsidRPr="006B22F8">
        <w:rPr>
          <w:rFonts w:ascii="楷体_GB2312" w:eastAsia="楷体_GB2312" w:hAnsi="楷体" w:cs="楷体" w:hint="eastAsia"/>
          <w:color w:val="000000"/>
          <w:sz w:val="28"/>
          <w:szCs w:val="28"/>
        </w:rPr>
        <w:lastRenderedPageBreak/>
        <w:t>技术人才。</w:t>
      </w:r>
    </w:p>
    <w:p w:rsidR="00C25575" w:rsidRPr="006B22F8" w:rsidRDefault="00C25575" w:rsidP="006B22F8">
      <w:pPr>
        <w:spacing w:line="500" w:lineRule="atLeast"/>
        <w:outlineLvl w:val="1"/>
        <w:rPr>
          <w:rFonts w:ascii="楷体_GB2312" w:eastAsia="楷体_GB2312" w:hAnsi="楷体" w:cs="楷体"/>
          <w:color w:val="000000"/>
          <w:sz w:val="28"/>
          <w:szCs w:val="28"/>
        </w:rPr>
      </w:pPr>
      <w:bookmarkStart w:id="8" w:name="_Toc425438421"/>
      <w:r w:rsidRPr="006B22F8">
        <w:rPr>
          <w:rFonts w:ascii="楷体_GB2312" w:eastAsia="楷体_GB2312" w:hAnsi="楷体" w:cs="楷体"/>
          <w:color w:val="000000"/>
          <w:sz w:val="28"/>
          <w:szCs w:val="28"/>
        </w:rPr>
        <w:t xml:space="preserve">    2.</w:t>
      </w:r>
      <w:r w:rsidRPr="006B22F8">
        <w:rPr>
          <w:rFonts w:ascii="楷体_GB2312" w:eastAsia="楷体_GB2312" w:hAnsi="楷体" w:cs="楷体" w:hint="eastAsia"/>
          <w:color w:val="000000"/>
          <w:sz w:val="28"/>
          <w:szCs w:val="28"/>
        </w:rPr>
        <w:t>管理育人</w:t>
      </w:r>
      <w:bookmarkEnd w:id="8"/>
      <w:r w:rsidRPr="006B22F8">
        <w:rPr>
          <w:rFonts w:ascii="楷体_GB2312" w:eastAsia="楷体_GB2312" w:hAnsi="楷体" w:cs="楷体" w:hint="eastAsia"/>
          <w:color w:val="000000"/>
          <w:sz w:val="28"/>
          <w:szCs w:val="28"/>
        </w:rPr>
        <w:t>。在学生管理过程中，不断加强制度建设，相继制定了《学生操行考核办法》、《学生文明行为公约》、《学生考勤制度》、《学生安全教育及管理规定》等一系列配套管理制度，强化制度管人，使学生管理工作实施有了良好的遵循和保障。学生在严格规范的制度管理下，学生逐步养成了良好生活行为习惯。</w:t>
      </w:r>
    </w:p>
    <w:p w:rsidR="00C25575" w:rsidRPr="006B22F8" w:rsidRDefault="00C25575" w:rsidP="006B22F8">
      <w:pPr>
        <w:spacing w:line="500" w:lineRule="atLeast"/>
        <w:outlineLvl w:val="1"/>
        <w:rPr>
          <w:rFonts w:ascii="楷体_GB2312" w:eastAsia="楷体_GB2312" w:hAnsi="楷体" w:cs="楷体"/>
          <w:color w:val="000000"/>
          <w:sz w:val="28"/>
          <w:szCs w:val="28"/>
        </w:rPr>
      </w:pPr>
      <w:bookmarkStart w:id="9" w:name="_Toc425438422"/>
      <w:r w:rsidRPr="006B22F8">
        <w:rPr>
          <w:rFonts w:ascii="楷体_GB2312" w:eastAsia="楷体_GB2312" w:hAnsi="楷体" w:cs="楷体"/>
          <w:color w:val="000000"/>
          <w:sz w:val="28"/>
          <w:szCs w:val="28"/>
        </w:rPr>
        <w:t xml:space="preserve">    3.</w:t>
      </w:r>
      <w:r w:rsidRPr="006B22F8">
        <w:rPr>
          <w:rFonts w:ascii="楷体_GB2312" w:eastAsia="楷体_GB2312" w:hAnsi="楷体" w:cs="楷体" w:hint="eastAsia"/>
          <w:color w:val="000000"/>
          <w:sz w:val="28"/>
          <w:szCs w:val="28"/>
        </w:rPr>
        <w:t>服务育</w:t>
      </w:r>
      <w:bookmarkEnd w:id="9"/>
      <w:r w:rsidRPr="006B22F8">
        <w:rPr>
          <w:rFonts w:ascii="楷体_GB2312" w:eastAsia="楷体_GB2312" w:hAnsi="楷体" w:cs="楷体" w:hint="eastAsia"/>
          <w:color w:val="000000"/>
          <w:sz w:val="28"/>
          <w:szCs w:val="28"/>
        </w:rPr>
        <w:t>人。教师在对学生的各项服务中，注重为人师表，以身作则，树立良好的职业形象，体现良好的服务水平，以“正能量”积极影响学生、引导学生，使学生在接受良好服务的同时，学会服务他人，为以后走上工作岗位服务患者、服务事业打下坚实基础。</w:t>
      </w:r>
    </w:p>
    <w:p w:rsidR="00C25575" w:rsidRPr="006B22F8" w:rsidRDefault="00C25575" w:rsidP="006B22F8">
      <w:pPr>
        <w:spacing w:line="500" w:lineRule="atLeast"/>
        <w:ind w:firstLine="570"/>
        <w:outlineLvl w:val="1"/>
        <w:rPr>
          <w:rFonts w:ascii="楷体_GB2312" w:eastAsia="楷体_GB2312" w:hAnsi="楷体" w:cs="楷体"/>
          <w:color w:val="000000"/>
          <w:sz w:val="28"/>
          <w:szCs w:val="28"/>
        </w:rPr>
      </w:pPr>
      <w:bookmarkStart w:id="10" w:name="_Toc425438423"/>
      <w:r w:rsidRPr="006B22F8">
        <w:rPr>
          <w:rFonts w:ascii="楷体_GB2312" w:eastAsia="楷体_GB2312" w:hAnsi="楷体" w:cs="楷体"/>
          <w:color w:val="000000"/>
          <w:sz w:val="28"/>
          <w:szCs w:val="28"/>
        </w:rPr>
        <w:t>4.</w:t>
      </w:r>
      <w:r w:rsidRPr="006B22F8">
        <w:rPr>
          <w:rFonts w:ascii="楷体_GB2312" w:eastAsia="楷体_GB2312" w:hAnsi="楷体" w:cs="楷体" w:hint="eastAsia"/>
          <w:color w:val="000000"/>
          <w:sz w:val="28"/>
          <w:szCs w:val="28"/>
        </w:rPr>
        <w:t>环境育</w:t>
      </w:r>
      <w:bookmarkEnd w:id="10"/>
      <w:r w:rsidRPr="006B22F8">
        <w:rPr>
          <w:rFonts w:ascii="楷体_GB2312" w:eastAsia="楷体_GB2312" w:hAnsi="楷体" w:cs="楷体" w:hint="eastAsia"/>
          <w:color w:val="000000"/>
          <w:sz w:val="28"/>
          <w:szCs w:val="28"/>
        </w:rPr>
        <w:t>人。以优美舒适的自然环境和优雅健康的人文环境对学生进行潜移默化的德育渗透。（</w:t>
      </w:r>
      <w:r w:rsidRPr="006B22F8">
        <w:rPr>
          <w:rFonts w:ascii="楷体_GB2312" w:eastAsia="楷体_GB2312" w:hAnsi="楷体" w:cs="楷体"/>
          <w:color w:val="000000"/>
          <w:sz w:val="28"/>
          <w:szCs w:val="28"/>
        </w:rPr>
        <w:t>1</w:t>
      </w:r>
      <w:r w:rsidRPr="006B22F8">
        <w:rPr>
          <w:rFonts w:ascii="楷体_GB2312" w:eastAsia="楷体_GB2312" w:hAnsi="楷体" w:cs="楷体" w:hint="eastAsia"/>
          <w:color w:val="000000"/>
          <w:sz w:val="28"/>
          <w:szCs w:val="28"/>
        </w:rPr>
        <w:t>）校园环境。每年投入绿化资金</w:t>
      </w:r>
      <w:r w:rsidRPr="006B22F8">
        <w:rPr>
          <w:rFonts w:ascii="楷体_GB2312" w:eastAsia="楷体_GB2312" w:hAnsi="楷体" w:cs="楷体"/>
          <w:color w:val="000000"/>
          <w:sz w:val="28"/>
          <w:szCs w:val="28"/>
        </w:rPr>
        <w:t>20</w:t>
      </w:r>
      <w:r w:rsidRPr="006B22F8">
        <w:rPr>
          <w:rFonts w:ascii="楷体_GB2312" w:eastAsia="楷体_GB2312" w:hAnsi="楷体" w:cs="楷体" w:hint="eastAsia"/>
          <w:color w:val="000000"/>
          <w:sz w:val="28"/>
          <w:szCs w:val="28"/>
        </w:rPr>
        <w:t>余万元，打造了具有职教特色的校园育人环境。实施“绿色教育”，开展绿色校园文化活动，增强环保及生态建设意识等，从而达到“校园处处是教育，学生时时受熏染”的效果，充分发挥环境育人功效，使学生在潜移默化中，情操得到陶冶，素质得到提升。（</w:t>
      </w:r>
      <w:r w:rsidRPr="006B22F8">
        <w:rPr>
          <w:rFonts w:ascii="楷体_GB2312" w:eastAsia="楷体_GB2312" w:hAnsi="楷体" w:cs="楷体"/>
          <w:color w:val="000000"/>
          <w:sz w:val="28"/>
          <w:szCs w:val="28"/>
        </w:rPr>
        <w:t>2</w:t>
      </w:r>
      <w:r w:rsidRPr="006B22F8">
        <w:rPr>
          <w:rFonts w:ascii="楷体_GB2312" w:eastAsia="楷体_GB2312" w:hAnsi="楷体" w:cs="楷体" w:hint="eastAsia"/>
          <w:color w:val="000000"/>
          <w:sz w:val="28"/>
          <w:szCs w:val="28"/>
        </w:rPr>
        <w:t>）人文环境。以贴近学生实际的校园文化氛围，提升育人品位和效果。一是布置有特色的软性环境。学校校园、走廊、教室、宣传橱窗除悬挂部分名人画像或标语性内容外，还通过学校板报、学习园地、校报、电子屏上进行一些学生技能大赛及获奖实景、专业介绍、校长与学生合影、优秀毕业生和优秀教师事迹等图片或宣传画的展示。这样既贴近学生实际，又生动活泼，使学生起到强化认知、树立目标、明确榜样、激励励志的效果。同时我校校园广播也在德育教育中起到重要作用，校广播站通过校团委、学生会，努力培养和发现人才，充实播音员队伍，以“加强思想政治宣传、弘扬校园主旋律、丰富校园文化生活”为宗旨，及时报道校园新事、好事，体现时代精神，富有时代气息，激浊扬清，使学生可以在校园的各个角落享受悠扬悦耳的轻音乐及其他广播节</w:t>
      </w:r>
      <w:r w:rsidRPr="006B22F8">
        <w:rPr>
          <w:rFonts w:ascii="楷体_GB2312" w:eastAsia="楷体_GB2312" w:hAnsi="楷体" w:cs="楷体" w:hint="eastAsia"/>
          <w:color w:val="000000"/>
          <w:sz w:val="28"/>
          <w:szCs w:val="28"/>
        </w:rPr>
        <w:lastRenderedPageBreak/>
        <w:t>目，使整个校园弥漫浓厚的青春气息。</w:t>
      </w:r>
    </w:p>
    <w:p w:rsidR="00C25575" w:rsidRPr="006B22F8" w:rsidRDefault="00C25575" w:rsidP="006B22F8">
      <w:pPr>
        <w:spacing w:line="500" w:lineRule="atLeast"/>
        <w:ind w:firstLine="570"/>
        <w:outlineLvl w:val="1"/>
        <w:rPr>
          <w:rFonts w:ascii="楷体_GB2312" w:eastAsia="楷体_GB2312" w:hAnsi="楷体" w:cs="楷体"/>
          <w:color w:val="000000"/>
          <w:sz w:val="28"/>
          <w:szCs w:val="28"/>
        </w:rPr>
      </w:pPr>
    </w:p>
    <w:tbl>
      <w:tblPr>
        <w:tblW w:w="0" w:type="auto"/>
        <w:jc w:val="center"/>
        <w:tblLayout w:type="fixed"/>
        <w:tblLook w:val="0000"/>
      </w:tblPr>
      <w:tblGrid>
        <w:gridCol w:w="4473"/>
        <w:gridCol w:w="4473"/>
      </w:tblGrid>
      <w:tr w:rsidR="00C25575" w:rsidRPr="006B22F8" w:rsidTr="00EB71B0">
        <w:trPr>
          <w:trHeight w:val="3115"/>
          <w:jc w:val="center"/>
        </w:trPr>
        <w:tc>
          <w:tcPr>
            <w:tcW w:w="4473" w:type="dxa"/>
          </w:tcPr>
          <w:p w:rsidR="00C25575" w:rsidRPr="006B22F8" w:rsidRDefault="00E60D40" w:rsidP="006B22F8">
            <w:pPr>
              <w:spacing w:line="500" w:lineRule="atLeast"/>
              <w:jc w:val="center"/>
              <w:rPr>
                <w:rFonts w:ascii="楷体_GB2312" w:eastAsia="楷体_GB2312" w:hAnsi="Times New Roman"/>
                <w:sz w:val="28"/>
                <w:szCs w:val="28"/>
              </w:rPr>
            </w:pPr>
            <w:r w:rsidRPr="00E60D40">
              <w:rPr>
                <w:rFonts w:ascii="楷体_GB2312" w:eastAsia="楷体_GB2312" w:hAnsi="Times New Roman"/>
                <w:noProof/>
                <w:sz w:val="28"/>
                <w:szCs w:val="28"/>
              </w:rPr>
              <w:pict>
                <v:shape id="_x0000_i1097" type="#_x0000_t75" alt="IMG_0145" style="width:186pt;height:141.75pt;visibility:visible">
                  <v:imagedata r:id="rId10" o:title=""/>
                </v:shape>
              </w:pict>
            </w:r>
          </w:p>
        </w:tc>
        <w:tc>
          <w:tcPr>
            <w:tcW w:w="4473" w:type="dxa"/>
          </w:tcPr>
          <w:p w:rsidR="00C25575" w:rsidRPr="006B22F8" w:rsidRDefault="00E60D40" w:rsidP="006B22F8">
            <w:pPr>
              <w:spacing w:line="500" w:lineRule="atLeast"/>
              <w:jc w:val="center"/>
              <w:rPr>
                <w:rFonts w:ascii="楷体_GB2312" w:eastAsia="楷体_GB2312" w:hAnsi="Times New Roman"/>
                <w:sz w:val="28"/>
                <w:szCs w:val="28"/>
              </w:rPr>
            </w:pPr>
            <w:r w:rsidRPr="00E60D40">
              <w:rPr>
                <w:rFonts w:ascii="楷体_GB2312" w:eastAsia="楷体_GB2312"/>
                <w:noProof/>
                <w:sz w:val="28"/>
                <w:szCs w:val="28"/>
              </w:rPr>
              <w:pict>
                <v:shape id="_x0000_i1098" type="#_x0000_t75" alt="20170105_083251" style="width:173.25pt;height:135pt;visibility:visible" o:bordertopcolor="gray" o:borderleftcolor="gray" o:borderbottomcolor="gray" o:borderrightcolor="gray">
                  <v:imagedata r:id="rId11" o:title=""/>
                  <w10:bordertop type="single" width="6"/>
                  <w10:borderleft type="single" width="6"/>
                  <w10:borderbottom type="single" width="6"/>
                  <w10:borderright type="single" width="6"/>
                </v:shape>
              </w:pict>
            </w:r>
          </w:p>
        </w:tc>
      </w:tr>
      <w:tr w:rsidR="00C25575" w:rsidRPr="006B22F8" w:rsidTr="00EB71B0">
        <w:trPr>
          <w:jc w:val="center"/>
        </w:trPr>
        <w:tc>
          <w:tcPr>
            <w:tcW w:w="4473" w:type="dxa"/>
          </w:tcPr>
          <w:p w:rsidR="00C25575" w:rsidRPr="006B22F8" w:rsidRDefault="00C25575" w:rsidP="006B22F8">
            <w:pPr>
              <w:spacing w:line="500" w:lineRule="atLeast"/>
              <w:jc w:val="center"/>
              <w:rPr>
                <w:rFonts w:ascii="楷体_GB2312" w:eastAsia="楷体_GB2312" w:hAnsi="Times New Roman"/>
                <w:sz w:val="28"/>
                <w:szCs w:val="28"/>
              </w:rPr>
            </w:pPr>
            <w:r w:rsidRPr="006B22F8">
              <w:rPr>
                <w:rFonts w:ascii="楷体_GB2312" w:eastAsia="楷体_GB2312" w:hAnsi="Times New Roman" w:hint="eastAsia"/>
                <w:sz w:val="28"/>
                <w:szCs w:val="28"/>
              </w:rPr>
              <w:t>校园绿化建设一角</w:t>
            </w:r>
          </w:p>
        </w:tc>
        <w:tc>
          <w:tcPr>
            <w:tcW w:w="4473" w:type="dxa"/>
          </w:tcPr>
          <w:p w:rsidR="00C25575" w:rsidRPr="006B22F8" w:rsidRDefault="00C25575" w:rsidP="006B22F8">
            <w:pPr>
              <w:spacing w:line="500" w:lineRule="atLeast"/>
              <w:jc w:val="center"/>
              <w:rPr>
                <w:rFonts w:ascii="楷体_GB2312" w:eastAsia="楷体_GB2312" w:hAnsi="Times New Roman"/>
                <w:sz w:val="28"/>
                <w:szCs w:val="28"/>
              </w:rPr>
            </w:pPr>
            <w:r w:rsidRPr="006B22F8">
              <w:rPr>
                <w:rFonts w:ascii="楷体_GB2312" w:eastAsia="楷体_GB2312" w:hAnsi="Times New Roman" w:hint="eastAsia"/>
                <w:sz w:val="28"/>
                <w:szCs w:val="28"/>
              </w:rPr>
              <w:t>教学楼名人画像一角</w:t>
            </w:r>
          </w:p>
        </w:tc>
      </w:tr>
    </w:tbl>
    <w:p w:rsidR="00C25575" w:rsidRPr="006B22F8" w:rsidRDefault="00C25575" w:rsidP="006B22F8">
      <w:pPr>
        <w:spacing w:line="500" w:lineRule="atLeast"/>
        <w:ind w:firstLine="570"/>
        <w:outlineLvl w:val="1"/>
        <w:rPr>
          <w:rFonts w:ascii="楷体_GB2312" w:eastAsia="楷体_GB2312" w:hAnsi="楷体" w:cs="楷体"/>
          <w:color w:val="000000"/>
          <w:sz w:val="28"/>
          <w:szCs w:val="28"/>
        </w:rPr>
      </w:pPr>
    </w:p>
    <w:p w:rsidR="00C25575" w:rsidRPr="006B22F8" w:rsidRDefault="00C25575" w:rsidP="00E60D40">
      <w:pPr>
        <w:spacing w:line="500" w:lineRule="atLeast"/>
        <w:ind w:firstLineChars="200" w:firstLine="560"/>
        <w:outlineLvl w:val="1"/>
        <w:rPr>
          <w:rFonts w:ascii="楷体_GB2312" w:eastAsia="楷体_GB2312" w:hAnsi="楷体" w:cs="楷体"/>
          <w:color w:val="000000"/>
          <w:sz w:val="28"/>
          <w:szCs w:val="28"/>
        </w:rPr>
      </w:pPr>
      <w:bookmarkStart w:id="11" w:name="_Toc425438424"/>
      <w:r w:rsidRPr="006B22F8">
        <w:rPr>
          <w:rFonts w:ascii="楷体_GB2312" w:eastAsia="楷体_GB2312" w:hAnsi="楷体" w:cs="楷体"/>
          <w:color w:val="000000"/>
          <w:sz w:val="28"/>
          <w:szCs w:val="28"/>
        </w:rPr>
        <w:t>5.</w:t>
      </w:r>
      <w:r w:rsidRPr="006B22F8">
        <w:rPr>
          <w:rFonts w:ascii="楷体_GB2312" w:eastAsia="楷体_GB2312" w:hAnsi="楷体" w:cs="楷体" w:hint="eastAsia"/>
          <w:color w:val="000000"/>
          <w:sz w:val="28"/>
          <w:szCs w:val="28"/>
        </w:rPr>
        <w:t>活动育人</w:t>
      </w:r>
      <w:bookmarkEnd w:id="11"/>
      <w:r w:rsidRPr="006B22F8">
        <w:rPr>
          <w:rFonts w:ascii="楷体_GB2312" w:eastAsia="楷体_GB2312" w:hAnsi="楷体" w:cs="楷体" w:hint="eastAsia"/>
          <w:color w:val="000000"/>
          <w:sz w:val="28"/>
          <w:szCs w:val="28"/>
        </w:rPr>
        <w:t>。积极开展丰富多彩的校园文化活动，陶冶学生情操。（</w:t>
      </w:r>
      <w:r w:rsidRPr="006B22F8">
        <w:rPr>
          <w:rFonts w:ascii="楷体_GB2312" w:eastAsia="楷体_GB2312" w:hAnsi="楷体" w:cs="楷体"/>
          <w:color w:val="000000"/>
          <w:sz w:val="28"/>
          <w:szCs w:val="28"/>
        </w:rPr>
        <w:t>1</w:t>
      </w:r>
      <w:r w:rsidRPr="006B22F8">
        <w:rPr>
          <w:rFonts w:ascii="楷体_GB2312" w:eastAsia="楷体_GB2312" w:hAnsi="楷体" w:cs="楷体" w:hint="eastAsia"/>
          <w:color w:val="000000"/>
          <w:sz w:val="28"/>
          <w:szCs w:val="28"/>
        </w:rPr>
        <w:t>）开展“军校共建”活动。与驻平预备役部队建立共建关系，每年新生入学开展军训活动，为学生在校期间养成良好的生活行为习惯等打下良好基础。（</w:t>
      </w:r>
      <w:r w:rsidRPr="006B22F8">
        <w:rPr>
          <w:rFonts w:ascii="楷体_GB2312" w:eastAsia="楷体_GB2312" w:hAnsi="楷体" w:cs="楷体"/>
          <w:color w:val="000000"/>
          <w:sz w:val="28"/>
          <w:szCs w:val="28"/>
        </w:rPr>
        <w:t>2</w:t>
      </w:r>
      <w:r w:rsidRPr="006B22F8">
        <w:rPr>
          <w:rFonts w:ascii="楷体_GB2312" w:eastAsia="楷体_GB2312" w:hAnsi="楷体" w:cs="楷体" w:hint="eastAsia"/>
          <w:color w:val="000000"/>
          <w:sz w:val="28"/>
          <w:szCs w:val="28"/>
        </w:rPr>
        <w:t>）围绕专业学习开展活动。如：专业知识竞赛、技能竞赛、运动会中融入急救操作比赛项目等。（</w:t>
      </w:r>
      <w:r w:rsidRPr="006B22F8">
        <w:rPr>
          <w:rFonts w:ascii="楷体_GB2312" w:eastAsia="楷体_GB2312" w:hAnsi="楷体" w:cs="楷体"/>
          <w:color w:val="000000"/>
          <w:sz w:val="28"/>
          <w:szCs w:val="28"/>
        </w:rPr>
        <w:t>3</w:t>
      </w:r>
      <w:r w:rsidRPr="006B22F8">
        <w:rPr>
          <w:rFonts w:ascii="楷体_GB2312" w:eastAsia="楷体_GB2312" w:hAnsi="楷体" w:cs="楷体" w:hint="eastAsia"/>
          <w:color w:val="000000"/>
          <w:sz w:val="28"/>
          <w:szCs w:val="28"/>
        </w:rPr>
        <w:t>）结合政治教育开展活动。每逢大型节日或纪念日，不失时机地开展主题教育活动，加强思想政治教育。如：开展</w:t>
      </w:r>
      <w:r w:rsidRPr="006B22F8">
        <w:rPr>
          <w:rFonts w:ascii="楷体_GB2312" w:eastAsia="楷体_GB2312" w:hAnsi="楷体" w:cs="楷体"/>
          <w:color w:val="000000"/>
          <w:sz w:val="28"/>
          <w:szCs w:val="28"/>
        </w:rPr>
        <w:t>3.15</w:t>
      </w:r>
      <w:r w:rsidRPr="006B22F8">
        <w:rPr>
          <w:rFonts w:ascii="楷体_GB2312" w:eastAsia="楷体_GB2312" w:hAnsi="楷体" w:cs="楷体" w:hint="eastAsia"/>
          <w:color w:val="000000"/>
          <w:sz w:val="28"/>
          <w:szCs w:val="28"/>
        </w:rPr>
        <w:t>“学雷锋”活动、五四青年节演讲活动、护士节纪念大会、庆“七</w:t>
      </w:r>
      <w:r w:rsidRPr="006B22F8">
        <w:rPr>
          <w:rFonts w:ascii="楷体_GB2312" w:eastAsia="楷体_GB2312" w:hAnsi="楷体" w:cs="楷体"/>
          <w:color w:val="000000"/>
          <w:sz w:val="28"/>
          <w:szCs w:val="28"/>
        </w:rPr>
        <w:t>.</w:t>
      </w:r>
      <w:r w:rsidRPr="006B22F8">
        <w:rPr>
          <w:rFonts w:ascii="楷体_GB2312" w:eastAsia="楷体_GB2312" w:hAnsi="楷体" w:cs="楷体" w:hint="eastAsia"/>
          <w:color w:val="000000"/>
          <w:sz w:val="28"/>
          <w:szCs w:val="28"/>
        </w:rPr>
        <w:t>一”革命歌曲演唱会、国庆节书画展、纪念“一二</w:t>
      </w:r>
      <w:r w:rsidRPr="006B22F8">
        <w:rPr>
          <w:rFonts w:ascii="楷体_GB2312" w:eastAsia="楷体_GB2312" w:hAnsi="楷体" w:cs="楷体"/>
          <w:color w:val="000000"/>
          <w:sz w:val="28"/>
          <w:szCs w:val="28"/>
        </w:rPr>
        <w:t>.</w:t>
      </w:r>
      <w:r w:rsidRPr="006B22F8">
        <w:rPr>
          <w:rFonts w:ascii="楷体_GB2312" w:eastAsia="楷体_GB2312" w:hAnsi="楷体" w:cs="楷体" w:hint="eastAsia"/>
          <w:color w:val="000000"/>
          <w:sz w:val="28"/>
          <w:szCs w:val="28"/>
        </w:rPr>
        <w:t>九”运动征文展等，培养学生政治道德素质和爱国主义精神。（</w:t>
      </w:r>
      <w:r w:rsidRPr="006B22F8">
        <w:rPr>
          <w:rFonts w:ascii="楷体_GB2312" w:eastAsia="楷体_GB2312" w:hAnsi="楷体" w:cs="楷体"/>
          <w:color w:val="000000"/>
          <w:sz w:val="28"/>
          <w:szCs w:val="28"/>
        </w:rPr>
        <w:t>4</w:t>
      </w:r>
      <w:r w:rsidRPr="006B22F8">
        <w:rPr>
          <w:rFonts w:ascii="楷体_GB2312" w:eastAsia="楷体_GB2312" w:hAnsi="楷体" w:cs="楷体" w:hint="eastAsia"/>
          <w:color w:val="000000"/>
          <w:sz w:val="28"/>
          <w:szCs w:val="28"/>
        </w:rPr>
        <w:t>）针对学生性格特点，积极开展丰富多彩、寓教于乐的校园文化活动。如：开展卡拉</w:t>
      </w:r>
      <w:r w:rsidRPr="006B22F8">
        <w:rPr>
          <w:rFonts w:ascii="楷体_GB2312" w:eastAsia="楷体_GB2312" w:hAnsi="楷体" w:cs="楷体"/>
          <w:color w:val="000000"/>
          <w:sz w:val="28"/>
          <w:szCs w:val="28"/>
        </w:rPr>
        <w:t>OK</w:t>
      </w:r>
      <w:r w:rsidRPr="006B22F8">
        <w:rPr>
          <w:rFonts w:ascii="楷体_GB2312" w:eastAsia="楷体_GB2312" w:hAnsi="楷体" w:cs="楷体" w:hint="eastAsia"/>
          <w:color w:val="000000"/>
          <w:sz w:val="28"/>
          <w:szCs w:val="28"/>
        </w:rPr>
        <w:t>比赛、校园主持人大赛、文艺晚会、趣味运动会、学生安全知识竞赛、校园规章制度知识竞赛、主题班会、“我爱我校”视频比赛活动等，陶冶学生情操，促进学生身心健康发展。</w:t>
      </w:r>
    </w:p>
    <w:p w:rsidR="00C25575" w:rsidRPr="006B22F8" w:rsidRDefault="00C25575" w:rsidP="006B22F8">
      <w:pPr>
        <w:spacing w:line="500" w:lineRule="atLeast"/>
        <w:rPr>
          <w:rFonts w:ascii="楷体_GB2312" w:eastAsia="楷体_GB2312" w:hAnsi="楷体" w:cs="楷体"/>
          <w:b/>
          <w:bCs/>
          <w:color w:val="000000"/>
          <w:kern w:val="44"/>
          <w:sz w:val="28"/>
          <w:szCs w:val="28"/>
        </w:rPr>
      </w:pPr>
      <w:bookmarkStart w:id="12" w:name="_Toc425438429"/>
      <w:r w:rsidRPr="006B22F8">
        <w:rPr>
          <w:rFonts w:ascii="楷体_GB2312" w:eastAsia="楷体_GB2312" w:hAnsi="楷体" w:cs="楷体"/>
          <w:b/>
          <w:bCs/>
          <w:color w:val="000000"/>
          <w:kern w:val="44"/>
          <w:sz w:val="28"/>
          <w:szCs w:val="28"/>
        </w:rPr>
        <w:t xml:space="preserve">  </w:t>
      </w:r>
    </w:p>
    <w:tbl>
      <w:tblPr>
        <w:tblW w:w="0" w:type="auto"/>
        <w:jc w:val="center"/>
        <w:tblLayout w:type="fixed"/>
        <w:tblLook w:val="0000"/>
      </w:tblPr>
      <w:tblGrid>
        <w:gridCol w:w="4473"/>
        <w:gridCol w:w="4473"/>
      </w:tblGrid>
      <w:tr w:rsidR="00C25575" w:rsidRPr="006B22F8" w:rsidTr="00EB71B0">
        <w:trPr>
          <w:trHeight w:val="3112"/>
          <w:jc w:val="center"/>
        </w:trPr>
        <w:tc>
          <w:tcPr>
            <w:tcW w:w="4473" w:type="dxa"/>
          </w:tcPr>
          <w:p w:rsidR="00C25575" w:rsidRPr="006B22F8" w:rsidRDefault="00E60D40" w:rsidP="006B22F8">
            <w:pPr>
              <w:spacing w:line="500" w:lineRule="atLeast"/>
              <w:jc w:val="center"/>
              <w:rPr>
                <w:rFonts w:ascii="楷体_GB2312" w:eastAsia="楷体_GB2312" w:hAnsi="Times New Roman"/>
                <w:sz w:val="28"/>
                <w:szCs w:val="28"/>
              </w:rPr>
            </w:pPr>
            <w:r w:rsidRPr="00E60D40">
              <w:rPr>
                <w:rFonts w:ascii="楷体_GB2312" w:eastAsia="楷体_GB2312"/>
                <w:noProof/>
                <w:sz w:val="28"/>
                <w:szCs w:val="28"/>
              </w:rPr>
              <w:lastRenderedPageBreak/>
              <w:pict>
                <v:shape id="_x0000_i1099" type="#_x0000_t75" style="width:195pt;height:141pt;visibility:visible">
                  <v:imagedata r:id="rId12" o:title=""/>
                </v:shape>
              </w:pict>
            </w:r>
          </w:p>
        </w:tc>
        <w:tc>
          <w:tcPr>
            <w:tcW w:w="4473" w:type="dxa"/>
          </w:tcPr>
          <w:p w:rsidR="00C25575" w:rsidRPr="006B22F8" w:rsidRDefault="00E60D40" w:rsidP="006B22F8">
            <w:pPr>
              <w:spacing w:line="500" w:lineRule="atLeast"/>
              <w:jc w:val="center"/>
              <w:rPr>
                <w:rFonts w:ascii="楷体_GB2312" w:eastAsia="楷体_GB2312" w:hAnsi="Times New Roman"/>
                <w:sz w:val="28"/>
                <w:szCs w:val="28"/>
              </w:rPr>
            </w:pPr>
            <w:r w:rsidRPr="00E60D40">
              <w:rPr>
                <w:rFonts w:ascii="楷体_GB2312" w:eastAsia="楷体_GB2312" w:hAnsi="Times New Roman"/>
                <w:noProof/>
                <w:sz w:val="28"/>
                <w:szCs w:val="28"/>
              </w:rPr>
              <w:pict>
                <v:shape id="_x0000_i1100" type="#_x0000_t75" alt="急救比赛2" style="width:186pt;height:141pt;visibility:visible">
                  <v:imagedata r:id="rId13" o:title=""/>
                </v:shape>
              </w:pict>
            </w:r>
          </w:p>
        </w:tc>
      </w:tr>
      <w:tr w:rsidR="00C25575" w:rsidRPr="006B22F8" w:rsidTr="00EB71B0">
        <w:trPr>
          <w:jc w:val="center"/>
        </w:trPr>
        <w:tc>
          <w:tcPr>
            <w:tcW w:w="4473" w:type="dxa"/>
          </w:tcPr>
          <w:p w:rsidR="00C25575" w:rsidRPr="006B22F8" w:rsidRDefault="00C25575" w:rsidP="006B22F8">
            <w:pPr>
              <w:spacing w:line="500" w:lineRule="atLeast"/>
              <w:jc w:val="center"/>
              <w:rPr>
                <w:rFonts w:ascii="楷体_GB2312" w:eastAsia="楷体_GB2312" w:hAnsi="Times New Roman"/>
                <w:sz w:val="28"/>
                <w:szCs w:val="28"/>
              </w:rPr>
            </w:pPr>
            <w:r w:rsidRPr="006B22F8">
              <w:rPr>
                <w:rFonts w:ascii="楷体_GB2312" w:eastAsia="楷体_GB2312" w:hAnsi="Times New Roman" w:hint="eastAsia"/>
                <w:sz w:val="28"/>
                <w:szCs w:val="28"/>
              </w:rPr>
              <w:t>校园规章制度知识竞赛</w:t>
            </w:r>
          </w:p>
        </w:tc>
        <w:tc>
          <w:tcPr>
            <w:tcW w:w="4473" w:type="dxa"/>
          </w:tcPr>
          <w:p w:rsidR="00C25575" w:rsidRPr="006B22F8" w:rsidRDefault="00C25575" w:rsidP="006B22F8">
            <w:pPr>
              <w:spacing w:line="500" w:lineRule="atLeast"/>
              <w:jc w:val="center"/>
              <w:rPr>
                <w:rFonts w:ascii="楷体_GB2312" w:eastAsia="楷体_GB2312" w:hAnsi="Times New Roman"/>
                <w:sz w:val="28"/>
                <w:szCs w:val="28"/>
              </w:rPr>
            </w:pPr>
            <w:r w:rsidRPr="006B22F8">
              <w:rPr>
                <w:rFonts w:ascii="楷体_GB2312" w:eastAsia="楷体_GB2312" w:hAnsi="Times New Roman" w:hint="eastAsia"/>
                <w:sz w:val="28"/>
                <w:szCs w:val="28"/>
              </w:rPr>
              <w:t>趣味运动会</w:t>
            </w:r>
          </w:p>
        </w:tc>
      </w:tr>
    </w:tbl>
    <w:p w:rsidR="00C25575" w:rsidRPr="006B22F8" w:rsidRDefault="00C25575" w:rsidP="006B22F8">
      <w:pPr>
        <w:spacing w:line="500" w:lineRule="atLeast"/>
        <w:rPr>
          <w:rFonts w:ascii="楷体_GB2312" w:eastAsia="楷体_GB2312" w:hAnsi="楷体" w:cs="楷体"/>
          <w:b/>
          <w:bCs/>
          <w:color w:val="000000"/>
          <w:kern w:val="44"/>
          <w:sz w:val="28"/>
          <w:szCs w:val="28"/>
        </w:rPr>
      </w:pPr>
    </w:p>
    <w:p w:rsidR="00C25575" w:rsidRPr="006B22F8" w:rsidRDefault="00C25575" w:rsidP="006B22F8">
      <w:pPr>
        <w:spacing w:line="500" w:lineRule="atLeast"/>
        <w:rPr>
          <w:rFonts w:ascii="楷体_GB2312" w:eastAsia="楷体_GB2312" w:hAnsi="楷体" w:cs="楷体"/>
          <w:b/>
          <w:bCs/>
          <w:color w:val="000000"/>
          <w:kern w:val="44"/>
          <w:sz w:val="28"/>
          <w:szCs w:val="28"/>
        </w:rPr>
      </w:pPr>
      <w:r w:rsidRPr="006B22F8">
        <w:rPr>
          <w:rFonts w:ascii="楷体_GB2312" w:eastAsia="楷体_GB2312" w:hAnsi="楷体" w:cs="楷体"/>
          <w:b/>
          <w:bCs/>
          <w:color w:val="000000"/>
          <w:kern w:val="44"/>
          <w:sz w:val="28"/>
          <w:szCs w:val="28"/>
        </w:rPr>
        <w:t xml:space="preserve">    </w:t>
      </w:r>
      <w:r w:rsidRPr="006B22F8">
        <w:rPr>
          <w:rFonts w:ascii="楷体_GB2312" w:eastAsia="楷体_GB2312" w:hAnsi="楷体" w:cs="楷体" w:hint="eastAsia"/>
          <w:b/>
          <w:bCs/>
          <w:color w:val="000000"/>
          <w:kern w:val="44"/>
          <w:sz w:val="28"/>
          <w:szCs w:val="28"/>
        </w:rPr>
        <w:t>四、成果与辐射</w:t>
      </w:r>
      <w:bookmarkEnd w:id="12"/>
    </w:p>
    <w:p w:rsidR="00C25575" w:rsidRPr="006B22F8" w:rsidRDefault="00C25575" w:rsidP="00E60D40">
      <w:pPr>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color w:val="000000"/>
          <w:sz w:val="28"/>
          <w:szCs w:val="28"/>
        </w:rPr>
        <w:t>1.</w:t>
      </w:r>
      <w:r w:rsidRPr="006B22F8">
        <w:rPr>
          <w:rFonts w:ascii="楷体_GB2312" w:eastAsia="楷体_GB2312" w:hAnsi="楷体" w:cs="楷体" w:hint="eastAsia"/>
          <w:color w:val="000000"/>
          <w:sz w:val="28"/>
          <w:szCs w:val="28"/>
        </w:rPr>
        <w:t>通过“五项育人”的实施，树立了教师队伍“</w:t>
      </w:r>
      <w:r w:rsidRPr="006B22F8">
        <w:rPr>
          <w:rFonts w:ascii="楷体_GB2312" w:eastAsia="楷体_GB2312" w:hAnsi="楷体" w:cs="楷体" w:hint="eastAsia"/>
          <w:color w:val="000000"/>
          <w:kern w:val="0"/>
          <w:sz w:val="28"/>
          <w:szCs w:val="28"/>
        </w:rPr>
        <w:t>专业有德育、德育为专业</w:t>
      </w:r>
      <w:r w:rsidRPr="006B22F8">
        <w:rPr>
          <w:rFonts w:ascii="楷体_GB2312" w:eastAsia="楷体_GB2312" w:hAnsi="楷体" w:cs="楷体" w:hint="eastAsia"/>
          <w:color w:val="000000"/>
          <w:sz w:val="28"/>
          <w:szCs w:val="28"/>
        </w:rPr>
        <w:t>”的育人理念。建立了长效育人机制，优化了德育工作，突出了专业教育、社会公德、传统美德教育、校园文化、人文精神建设，切实为学生的全面发展提供了保障。</w:t>
      </w:r>
    </w:p>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color w:val="000000"/>
          <w:sz w:val="28"/>
          <w:szCs w:val="28"/>
        </w:rPr>
      </w:pPr>
    </w:p>
    <w:tbl>
      <w:tblPr>
        <w:tblW w:w="0" w:type="auto"/>
        <w:jc w:val="center"/>
        <w:tblLayout w:type="fixed"/>
        <w:tblLook w:val="0000"/>
      </w:tblPr>
      <w:tblGrid>
        <w:gridCol w:w="4473"/>
        <w:gridCol w:w="4473"/>
      </w:tblGrid>
      <w:tr w:rsidR="00C25575" w:rsidRPr="006B22F8" w:rsidTr="00EB71B0">
        <w:trPr>
          <w:trHeight w:val="3085"/>
          <w:jc w:val="center"/>
        </w:trPr>
        <w:tc>
          <w:tcPr>
            <w:tcW w:w="4473" w:type="dxa"/>
          </w:tcPr>
          <w:p w:rsidR="00C25575" w:rsidRPr="006B22F8" w:rsidRDefault="00E60D40" w:rsidP="006B22F8">
            <w:pPr>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1" type="#_x0000_t75" alt="91X58PICxHN" style="width:189.75pt;height:138.75pt;visibility:visible">
                  <v:imagedata r:id="rId14" o:title=""/>
                </v:shape>
              </w:pict>
            </w:r>
          </w:p>
        </w:tc>
        <w:tc>
          <w:tcPr>
            <w:tcW w:w="4473" w:type="dxa"/>
          </w:tcPr>
          <w:p w:rsidR="00C25575" w:rsidRPr="006B22F8" w:rsidRDefault="00E60D40" w:rsidP="006B22F8">
            <w:pPr>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2" type="#_x0000_t75" alt="d6ca7bcb0a46f21f93b17edbf4246b600d33aeb4" style="width:177.75pt;height:138pt;visibility:visible">
                  <v:imagedata r:id="rId15" o:title=""/>
                </v:shape>
              </w:pict>
            </w:r>
          </w:p>
        </w:tc>
      </w:tr>
      <w:tr w:rsidR="00C25575" w:rsidRPr="006B22F8" w:rsidTr="00EB71B0">
        <w:trPr>
          <w:jc w:val="center"/>
        </w:trPr>
        <w:tc>
          <w:tcPr>
            <w:tcW w:w="4473" w:type="dxa"/>
          </w:tcPr>
          <w:p w:rsidR="00C25575" w:rsidRPr="006B22F8" w:rsidRDefault="00C25575" w:rsidP="006B22F8">
            <w:pPr>
              <w:spacing w:line="500" w:lineRule="atLeast"/>
              <w:jc w:val="center"/>
              <w:rPr>
                <w:rFonts w:ascii="楷体_GB2312" w:eastAsia="楷体_GB2312"/>
                <w:sz w:val="28"/>
                <w:szCs w:val="28"/>
              </w:rPr>
            </w:pPr>
            <w:r w:rsidRPr="006B22F8">
              <w:rPr>
                <w:rFonts w:ascii="楷体_GB2312" w:eastAsia="楷体_GB2312" w:hAnsi="宋体" w:hint="eastAsia"/>
                <w:sz w:val="28"/>
                <w:szCs w:val="28"/>
              </w:rPr>
              <w:t>校园文化</w:t>
            </w:r>
          </w:p>
        </w:tc>
        <w:tc>
          <w:tcPr>
            <w:tcW w:w="4473" w:type="dxa"/>
          </w:tcPr>
          <w:p w:rsidR="00C25575" w:rsidRPr="006B22F8" w:rsidRDefault="00C25575" w:rsidP="006B22F8">
            <w:pPr>
              <w:spacing w:line="500" w:lineRule="atLeast"/>
              <w:jc w:val="center"/>
              <w:rPr>
                <w:rFonts w:ascii="楷体_GB2312" w:eastAsia="楷体_GB2312"/>
                <w:sz w:val="28"/>
                <w:szCs w:val="28"/>
              </w:rPr>
            </w:pPr>
            <w:r w:rsidRPr="006B22F8">
              <w:rPr>
                <w:rFonts w:ascii="楷体_GB2312" w:eastAsia="楷体_GB2312" w:hAnsi="宋体" w:hint="eastAsia"/>
                <w:sz w:val="28"/>
                <w:szCs w:val="28"/>
              </w:rPr>
              <w:t>校园一角</w:t>
            </w:r>
          </w:p>
        </w:tc>
      </w:tr>
    </w:tbl>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color w:val="000000"/>
          <w:sz w:val="28"/>
          <w:szCs w:val="28"/>
        </w:rPr>
      </w:pPr>
    </w:p>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color w:val="000000"/>
          <w:sz w:val="28"/>
          <w:szCs w:val="28"/>
        </w:rPr>
        <w:t>2.</w:t>
      </w:r>
      <w:r w:rsidRPr="006B22F8">
        <w:rPr>
          <w:rFonts w:ascii="楷体_GB2312" w:eastAsia="楷体_GB2312" w:hAnsi="楷体" w:cs="楷体" w:hint="eastAsia"/>
          <w:color w:val="000000"/>
          <w:sz w:val="28"/>
          <w:szCs w:val="28"/>
        </w:rPr>
        <w:t>打造德育主力军</w:t>
      </w:r>
      <w:r w:rsidRPr="006B22F8">
        <w:rPr>
          <w:rFonts w:ascii="楷体_GB2312" w:eastAsia="楷体_GB2312" w:hAnsi="楷体" w:cs="楷体"/>
          <w:color w:val="000000"/>
          <w:sz w:val="28"/>
          <w:szCs w:val="28"/>
        </w:rPr>
        <w:t>——</w:t>
      </w:r>
      <w:r w:rsidRPr="006B22F8">
        <w:rPr>
          <w:rFonts w:ascii="楷体_GB2312" w:eastAsia="楷体_GB2312" w:hAnsi="楷体" w:cs="楷体" w:hint="eastAsia"/>
          <w:color w:val="000000"/>
          <w:sz w:val="28"/>
          <w:szCs w:val="28"/>
        </w:rPr>
        <w:t>班主任队伍。</w:t>
      </w:r>
      <w:r w:rsidRPr="006B22F8">
        <w:rPr>
          <w:rFonts w:ascii="楷体_GB2312" w:eastAsia="楷体_GB2312" w:hAnsi="楷体" w:cs="楷体" w:hint="eastAsia"/>
          <w:color w:val="000000"/>
          <w:kern w:val="0"/>
          <w:sz w:val="28"/>
          <w:szCs w:val="28"/>
        </w:rPr>
        <w:t>打造了一支思想观念新、创新能力强、整体素质高的班主任队伍。古人云“染于苍则苍，染于黄则黄”，学生身上体现着教师的教育影响。教师的一举一动，一言一行，无不使学生耳濡目染，对学生起着潜移默化的熏陶作用。只有教师本</w:t>
      </w:r>
      <w:r w:rsidRPr="006B22F8">
        <w:rPr>
          <w:rFonts w:ascii="楷体_GB2312" w:eastAsia="楷体_GB2312" w:hAnsi="楷体" w:cs="楷体" w:hint="eastAsia"/>
          <w:color w:val="000000"/>
          <w:kern w:val="0"/>
          <w:sz w:val="28"/>
          <w:szCs w:val="28"/>
        </w:rPr>
        <w:lastRenderedPageBreak/>
        <w:t>人具有良好的个性品质，才能胜任新时期德育工作要求，以</w:t>
      </w:r>
      <w:r w:rsidRPr="006B22F8">
        <w:rPr>
          <w:rFonts w:ascii="楷体_GB2312" w:eastAsia="楷体_GB2312" w:hAnsi="楷体" w:cs="楷体" w:hint="eastAsia"/>
          <w:color w:val="000000"/>
          <w:sz w:val="28"/>
          <w:szCs w:val="28"/>
        </w:rPr>
        <w:t>提高教学质量，从而提高学生综合素质。</w:t>
      </w:r>
    </w:p>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color w:val="000000"/>
          <w:sz w:val="28"/>
          <w:szCs w:val="28"/>
        </w:rPr>
      </w:pPr>
    </w:p>
    <w:tbl>
      <w:tblPr>
        <w:tblW w:w="0" w:type="auto"/>
        <w:jc w:val="center"/>
        <w:tblLayout w:type="fixed"/>
        <w:tblLook w:val="0000"/>
      </w:tblPr>
      <w:tblGrid>
        <w:gridCol w:w="4473"/>
        <w:gridCol w:w="4473"/>
      </w:tblGrid>
      <w:tr w:rsidR="00C25575" w:rsidRPr="006B22F8" w:rsidTr="00EB71B0">
        <w:trPr>
          <w:trHeight w:val="3066"/>
          <w:jc w:val="center"/>
        </w:trPr>
        <w:tc>
          <w:tcPr>
            <w:tcW w:w="4473" w:type="dxa"/>
          </w:tcPr>
          <w:p w:rsidR="00C25575" w:rsidRPr="006B22F8" w:rsidRDefault="00E60D40" w:rsidP="006B22F8">
            <w:pPr>
              <w:widowControl/>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3" type="#_x0000_t75" alt="03151712923781" style="width:192pt;height:139.5pt;visibility:visible">
                  <v:imagedata r:id="rId16" o:title=""/>
                </v:shape>
              </w:pict>
            </w:r>
          </w:p>
        </w:tc>
        <w:tc>
          <w:tcPr>
            <w:tcW w:w="4473" w:type="dxa"/>
          </w:tcPr>
          <w:p w:rsidR="00C25575" w:rsidRPr="006B22F8" w:rsidRDefault="00E60D40" w:rsidP="006B22F8">
            <w:pPr>
              <w:widowControl/>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4" type="#_x0000_t75" alt="51758PICzCP" style="width:185.25pt;height:139.5pt;visibility:visible">
                  <v:imagedata r:id="rId17" o:title=""/>
                </v:shape>
              </w:pict>
            </w:r>
          </w:p>
        </w:tc>
      </w:tr>
      <w:tr w:rsidR="00C25575" w:rsidRPr="006B22F8" w:rsidTr="00EB71B0">
        <w:trPr>
          <w:jc w:val="center"/>
        </w:trPr>
        <w:tc>
          <w:tcPr>
            <w:tcW w:w="4473" w:type="dxa"/>
          </w:tcPr>
          <w:p w:rsidR="00C25575" w:rsidRPr="006B22F8" w:rsidRDefault="00C25575" w:rsidP="006B22F8">
            <w:pPr>
              <w:widowControl/>
              <w:spacing w:line="500" w:lineRule="atLeast"/>
              <w:jc w:val="center"/>
              <w:rPr>
                <w:rFonts w:ascii="楷体_GB2312" w:eastAsia="楷体_GB2312"/>
                <w:sz w:val="28"/>
                <w:szCs w:val="28"/>
              </w:rPr>
            </w:pPr>
            <w:r w:rsidRPr="006B22F8">
              <w:rPr>
                <w:rFonts w:ascii="楷体_GB2312" w:eastAsia="楷体_GB2312" w:hAnsi="宋体" w:hint="eastAsia"/>
                <w:sz w:val="28"/>
                <w:szCs w:val="28"/>
              </w:rPr>
              <w:t>学校班主任沙龙</w:t>
            </w:r>
          </w:p>
        </w:tc>
        <w:tc>
          <w:tcPr>
            <w:tcW w:w="4473" w:type="dxa"/>
          </w:tcPr>
          <w:p w:rsidR="00C25575" w:rsidRPr="006B22F8" w:rsidRDefault="00C25575" w:rsidP="006B22F8">
            <w:pPr>
              <w:widowControl/>
              <w:spacing w:line="500" w:lineRule="atLeast"/>
              <w:jc w:val="center"/>
              <w:rPr>
                <w:rFonts w:ascii="楷体_GB2312" w:eastAsia="楷体_GB2312"/>
                <w:sz w:val="28"/>
                <w:szCs w:val="28"/>
              </w:rPr>
            </w:pPr>
            <w:r w:rsidRPr="006B22F8">
              <w:rPr>
                <w:rFonts w:ascii="楷体_GB2312" w:eastAsia="楷体_GB2312" w:hAnsi="宋体" w:hint="eastAsia"/>
                <w:sz w:val="28"/>
                <w:szCs w:val="28"/>
              </w:rPr>
              <w:t>班主任寄语</w:t>
            </w:r>
          </w:p>
        </w:tc>
      </w:tr>
    </w:tbl>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sz w:val="28"/>
          <w:szCs w:val="28"/>
        </w:rPr>
      </w:pPr>
    </w:p>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color w:val="000000"/>
          <w:sz w:val="28"/>
          <w:szCs w:val="28"/>
        </w:rPr>
        <w:t>3.</w:t>
      </w:r>
      <w:r w:rsidRPr="006B22F8">
        <w:rPr>
          <w:rFonts w:ascii="楷体_GB2312" w:eastAsia="楷体_GB2312" w:hAnsi="楷体" w:cs="楷体" w:hint="eastAsia"/>
          <w:color w:val="000000"/>
          <w:sz w:val="28"/>
          <w:szCs w:val="28"/>
        </w:rPr>
        <w:t>形成了独具特色的校园文化阵地。</w:t>
      </w:r>
      <w:r w:rsidRPr="006B22F8">
        <w:rPr>
          <w:rFonts w:ascii="楷体_GB2312" w:eastAsia="楷体_GB2312" w:hAnsi="楷体" w:cs="楷体" w:hint="eastAsia"/>
          <w:color w:val="000000"/>
          <w:kern w:val="0"/>
          <w:sz w:val="28"/>
          <w:szCs w:val="28"/>
        </w:rPr>
        <w:t>初步形成了德育工作的整体氛围。我校的校园文化建设既体现了中职学校校园文化共性，又突显了我校的特色文化个性，并有针对性地引入了先进企业文化。这些建设内容包括：大力倡导团队合作精神，大力弘扬吃苦耐劳精神，培养团队协作能力；加强遵纪守法教育、诚信教育和职业道德教育、安全教育等。在办学过程中，逐渐培育闪光点，形成新特色，提炼校园优秀文化要素，形成独具特色的校园文化阵地。</w:t>
      </w:r>
    </w:p>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sz w:val="28"/>
          <w:szCs w:val="28"/>
        </w:rPr>
      </w:pPr>
    </w:p>
    <w:tbl>
      <w:tblPr>
        <w:tblW w:w="0" w:type="auto"/>
        <w:jc w:val="center"/>
        <w:tblLayout w:type="fixed"/>
        <w:tblLook w:val="0000"/>
      </w:tblPr>
      <w:tblGrid>
        <w:gridCol w:w="4473"/>
        <w:gridCol w:w="4473"/>
      </w:tblGrid>
      <w:tr w:rsidR="00C25575" w:rsidRPr="006B22F8" w:rsidTr="00EB71B0">
        <w:trPr>
          <w:trHeight w:val="3096"/>
          <w:jc w:val="center"/>
        </w:trPr>
        <w:tc>
          <w:tcPr>
            <w:tcW w:w="4473" w:type="dxa"/>
          </w:tcPr>
          <w:p w:rsidR="00C25575" w:rsidRPr="006B22F8" w:rsidRDefault="00E60D40" w:rsidP="006B22F8">
            <w:pPr>
              <w:widowControl/>
              <w:spacing w:line="500" w:lineRule="atLeast"/>
              <w:jc w:val="center"/>
              <w:rPr>
                <w:rFonts w:ascii="楷体_GB2312" w:eastAsia="楷体_GB2312" w:cs="宋体"/>
                <w:color w:val="000000"/>
                <w:kern w:val="0"/>
                <w:sz w:val="28"/>
                <w:szCs w:val="28"/>
              </w:rPr>
            </w:pPr>
            <w:r w:rsidRPr="00E60D40">
              <w:rPr>
                <w:rFonts w:ascii="楷体_GB2312" w:eastAsia="楷体_GB2312" w:cs="宋体"/>
                <w:noProof/>
                <w:color w:val="000000"/>
                <w:kern w:val="0"/>
                <w:sz w:val="28"/>
                <w:szCs w:val="28"/>
              </w:rPr>
              <w:pict>
                <v:shape id="_x0000_i1105" type="#_x0000_t75" alt="20170105_082537" style="width:186pt;height:141pt;visibility:visible">
                  <v:imagedata r:id="rId18" o:title=""/>
                </v:shape>
              </w:pict>
            </w:r>
          </w:p>
        </w:tc>
        <w:tc>
          <w:tcPr>
            <w:tcW w:w="4473" w:type="dxa"/>
          </w:tcPr>
          <w:p w:rsidR="00C25575" w:rsidRPr="006B22F8" w:rsidRDefault="00E60D40" w:rsidP="006B22F8">
            <w:pPr>
              <w:widowControl/>
              <w:spacing w:line="500" w:lineRule="atLeast"/>
              <w:jc w:val="center"/>
              <w:rPr>
                <w:rFonts w:ascii="楷体_GB2312" w:eastAsia="楷体_GB2312" w:cs="宋体"/>
                <w:color w:val="000000"/>
                <w:kern w:val="0"/>
                <w:sz w:val="28"/>
                <w:szCs w:val="28"/>
              </w:rPr>
            </w:pPr>
            <w:r w:rsidRPr="00E60D40">
              <w:rPr>
                <w:rFonts w:ascii="楷体_GB2312" w:eastAsia="楷体_GB2312" w:cs="宋体"/>
                <w:noProof/>
                <w:color w:val="000000"/>
                <w:kern w:val="0"/>
                <w:sz w:val="28"/>
                <w:szCs w:val="28"/>
              </w:rPr>
              <w:pict>
                <v:shape id="_x0000_i1106" type="#_x0000_t75" alt="20170105_082936" style="width:185.25pt;height:141.75pt;visibility:visible">
                  <v:imagedata r:id="rId19" o:title=""/>
                </v:shape>
              </w:pict>
            </w:r>
          </w:p>
        </w:tc>
      </w:tr>
      <w:tr w:rsidR="00C25575" w:rsidRPr="006B22F8" w:rsidTr="00EB71B0">
        <w:trPr>
          <w:jc w:val="center"/>
        </w:trPr>
        <w:tc>
          <w:tcPr>
            <w:tcW w:w="4473" w:type="dxa"/>
          </w:tcPr>
          <w:p w:rsidR="00C25575" w:rsidRPr="006B22F8" w:rsidRDefault="00C25575" w:rsidP="006B22F8">
            <w:pPr>
              <w:widowControl/>
              <w:spacing w:line="500" w:lineRule="atLeast"/>
              <w:jc w:val="center"/>
              <w:rPr>
                <w:rFonts w:ascii="楷体_GB2312" w:eastAsia="楷体_GB2312" w:cs="宋体"/>
                <w:color w:val="000000"/>
                <w:kern w:val="0"/>
                <w:sz w:val="28"/>
                <w:szCs w:val="28"/>
              </w:rPr>
            </w:pPr>
            <w:r w:rsidRPr="006B22F8">
              <w:rPr>
                <w:rFonts w:ascii="楷体_GB2312" w:eastAsia="楷体_GB2312" w:hAnsi="宋体" w:cs="宋体" w:hint="eastAsia"/>
                <w:color w:val="000000"/>
                <w:kern w:val="0"/>
                <w:sz w:val="28"/>
                <w:szCs w:val="28"/>
              </w:rPr>
              <w:t>校园一角</w:t>
            </w:r>
          </w:p>
        </w:tc>
        <w:tc>
          <w:tcPr>
            <w:tcW w:w="4473" w:type="dxa"/>
          </w:tcPr>
          <w:p w:rsidR="00C25575" w:rsidRPr="006B22F8" w:rsidRDefault="00C25575" w:rsidP="006B22F8">
            <w:pPr>
              <w:widowControl/>
              <w:spacing w:line="500" w:lineRule="atLeast"/>
              <w:jc w:val="center"/>
              <w:rPr>
                <w:rFonts w:ascii="楷体_GB2312" w:eastAsia="楷体_GB2312" w:cs="宋体"/>
                <w:color w:val="000000"/>
                <w:kern w:val="0"/>
                <w:sz w:val="28"/>
                <w:szCs w:val="28"/>
              </w:rPr>
            </w:pPr>
            <w:r w:rsidRPr="006B22F8">
              <w:rPr>
                <w:rFonts w:ascii="楷体_GB2312" w:eastAsia="楷体_GB2312" w:hAnsi="宋体" w:cs="宋体" w:hint="eastAsia"/>
                <w:color w:val="000000"/>
                <w:kern w:val="0"/>
                <w:sz w:val="28"/>
                <w:szCs w:val="28"/>
              </w:rPr>
              <w:t>校园一角</w:t>
            </w:r>
          </w:p>
        </w:tc>
      </w:tr>
    </w:tbl>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sz w:val="28"/>
          <w:szCs w:val="28"/>
        </w:rPr>
      </w:pPr>
    </w:p>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color w:val="000000"/>
          <w:sz w:val="28"/>
          <w:szCs w:val="28"/>
        </w:rPr>
        <w:lastRenderedPageBreak/>
        <w:t xml:space="preserve">4. </w:t>
      </w:r>
      <w:r w:rsidRPr="006B22F8">
        <w:rPr>
          <w:rFonts w:ascii="楷体_GB2312" w:eastAsia="楷体_GB2312" w:hAnsi="楷体" w:cs="楷体" w:hint="eastAsia"/>
          <w:color w:val="000000"/>
          <w:sz w:val="28"/>
          <w:szCs w:val="28"/>
        </w:rPr>
        <w:t>形成了积极的校园道德舆论。</w:t>
      </w:r>
      <w:r w:rsidRPr="006B22F8">
        <w:rPr>
          <w:rFonts w:ascii="楷体_GB2312" w:eastAsia="楷体_GB2312" w:hAnsi="楷体" w:cs="楷体" w:hint="eastAsia"/>
          <w:color w:val="000000"/>
          <w:kern w:val="0"/>
          <w:sz w:val="28"/>
          <w:szCs w:val="28"/>
        </w:rPr>
        <w:t>学校通过校园广播、校刊、阅报栏、宣传橱窗、图书阅览室等各途径，营造出高格调、高品位、艺术性、思想性和理论性等特点的舆论宣传格局，使整个学校充满了正确的舆论气氛，从而促进优良校风的形成。培养和锻炼学生的“自我管理、自我教育、自我服务、自我提高”的意识和能力，</w:t>
      </w:r>
      <w:r w:rsidRPr="006B22F8">
        <w:rPr>
          <w:rFonts w:ascii="楷体_GB2312" w:eastAsia="楷体_GB2312" w:hAnsi="楷体" w:cs="楷体" w:hint="eastAsia"/>
          <w:color w:val="000000"/>
          <w:sz w:val="28"/>
          <w:szCs w:val="28"/>
        </w:rPr>
        <w:t>形成了全方位、全过程的整体育人氛围。</w:t>
      </w:r>
    </w:p>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sz w:val="28"/>
          <w:szCs w:val="28"/>
        </w:rPr>
      </w:pPr>
    </w:p>
    <w:tbl>
      <w:tblPr>
        <w:tblW w:w="0" w:type="auto"/>
        <w:jc w:val="center"/>
        <w:tblLayout w:type="fixed"/>
        <w:tblLook w:val="0000"/>
      </w:tblPr>
      <w:tblGrid>
        <w:gridCol w:w="4473"/>
        <w:gridCol w:w="4473"/>
      </w:tblGrid>
      <w:tr w:rsidR="00C25575" w:rsidRPr="006B22F8" w:rsidTr="00EB71B0">
        <w:trPr>
          <w:trHeight w:val="3050"/>
          <w:jc w:val="center"/>
        </w:trPr>
        <w:tc>
          <w:tcPr>
            <w:tcW w:w="4473" w:type="dxa"/>
          </w:tcPr>
          <w:p w:rsidR="00C25575" w:rsidRPr="006B22F8" w:rsidRDefault="00E60D40" w:rsidP="006B22F8">
            <w:pPr>
              <w:widowControl/>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7" type="#_x0000_t75" alt="20170105_082331" style="width:185.25pt;height:138.75pt;visibility:visible">
                  <v:imagedata r:id="rId20" o:title=""/>
                </v:shape>
              </w:pict>
            </w:r>
          </w:p>
        </w:tc>
        <w:tc>
          <w:tcPr>
            <w:tcW w:w="4473" w:type="dxa"/>
          </w:tcPr>
          <w:p w:rsidR="00C25575" w:rsidRPr="006B22F8" w:rsidRDefault="00E60D40" w:rsidP="006B22F8">
            <w:pPr>
              <w:widowControl/>
              <w:spacing w:line="500" w:lineRule="atLeast"/>
              <w:jc w:val="center"/>
              <w:rPr>
                <w:rFonts w:ascii="楷体_GB2312" w:eastAsia="楷体_GB2312"/>
                <w:sz w:val="28"/>
                <w:szCs w:val="28"/>
              </w:rPr>
            </w:pPr>
            <w:r w:rsidRPr="00E60D40">
              <w:rPr>
                <w:rFonts w:ascii="楷体_GB2312" w:eastAsia="楷体_GB2312"/>
                <w:noProof/>
                <w:sz w:val="28"/>
                <w:szCs w:val="28"/>
              </w:rPr>
              <w:pict>
                <v:shape id="_x0000_i1108" type="#_x0000_t75" style="width:187.5pt;height:136.5pt;visibility:visible">
                  <v:imagedata r:id="rId21" o:title=""/>
                </v:shape>
              </w:pict>
            </w:r>
          </w:p>
        </w:tc>
      </w:tr>
      <w:tr w:rsidR="00C25575" w:rsidRPr="006B22F8" w:rsidTr="00EB71B0">
        <w:trPr>
          <w:jc w:val="center"/>
        </w:trPr>
        <w:tc>
          <w:tcPr>
            <w:tcW w:w="4473" w:type="dxa"/>
          </w:tcPr>
          <w:p w:rsidR="00C25575" w:rsidRPr="006B22F8" w:rsidRDefault="00C25575" w:rsidP="006B22F8">
            <w:pPr>
              <w:widowControl/>
              <w:spacing w:line="500" w:lineRule="atLeast"/>
              <w:jc w:val="center"/>
              <w:rPr>
                <w:rFonts w:ascii="楷体_GB2312" w:eastAsia="楷体_GB2312"/>
                <w:sz w:val="28"/>
                <w:szCs w:val="28"/>
              </w:rPr>
            </w:pPr>
            <w:r w:rsidRPr="006B22F8">
              <w:rPr>
                <w:rFonts w:ascii="楷体_GB2312" w:eastAsia="楷体_GB2312" w:hAnsi="宋体" w:hint="eastAsia"/>
                <w:sz w:val="28"/>
                <w:szCs w:val="28"/>
              </w:rPr>
              <w:t>校园文化建设橱窗一角</w:t>
            </w:r>
          </w:p>
        </w:tc>
        <w:tc>
          <w:tcPr>
            <w:tcW w:w="4473" w:type="dxa"/>
          </w:tcPr>
          <w:p w:rsidR="00C25575" w:rsidRPr="006B22F8" w:rsidRDefault="00C25575" w:rsidP="006B22F8">
            <w:pPr>
              <w:widowControl/>
              <w:spacing w:line="500" w:lineRule="atLeast"/>
              <w:jc w:val="center"/>
              <w:rPr>
                <w:rFonts w:ascii="楷体_GB2312" w:eastAsia="楷体_GB2312"/>
                <w:sz w:val="28"/>
                <w:szCs w:val="28"/>
              </w:rPr>
            </w:pPr>
            <w:r w:rsidRPr="006B22F8">
              <w:rPr>
                <w:rFonts w:ascii="楷体_GB2312" w:eastAsia="楷体_GB2312" w:hAnsi="宋体" w:hint="eastAsia"/>
                <w:sz w:val="28"/>
                <w:szCs w:val="28"/>
              </w:rPr>
              <w:t>图书馆一角</w:t>
            </w:r>
          </w:p>
        </w:tc>
      </w:tr>
    </w:tbl>
    <w:p w:rsidR="00C25575" w:rsidRPr="006B22F8" w:rsidRDefault="00C25575" w:rsidP="00E60D40">
      <w:pPr>
        <w:shd w:val="clear" w:color="auto" w:fill="FFFFFF"/>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color w:val="000000"/>
          <w:sz w:val="28"/>
          <w:szCs w:val="28"/>
        </w:rPr>
        <w:t xml:space="preserve">5. </w:t>
      </w:r>
      <w:r w:rsidRPr="006B22F8">
        <w:rPr>
          <w:rFonts w:ascii="楷体_GB2312" w:eastAsia="楷体_GB2312" w:hAnsi="楷体" w:cs="楷体" w:hint="eastAsia"/>
          <w:color w:val="000000"/>
          <w:sz w:val="28"/>
          <w:szCs w:val="28"/>
        </w:rPr>
        <w:t>形成了良好的校风和教育管理秩序。</w:t>
      </w:r>
      <w:r w:rsidRPr="006B22F8">
        <w:rPr>
          <w:rFonts w:ascii="楷体_GB2312" w:eastAsia="楷体_GB2312" w:hAnsi="楷体" w:cs="楷体" w:hint="eastAsia"/>
          <w:color w:val="000000"/>
          <w:kern w:val="0"/>
          <w:sz w:val="28"/>
          <w:szCs w:val="28"/>
        </w:rPr>
        <w:t>通过德育教育让学生认识到，作为当代青年，不仅要具备扎实的理论知识、广博的业务技能，更要具有崇高的理想、良好的品质和敢于拼博、勇于吃苦的精神。我校通过入学前教育暨军训，加强学生的组织纪律观念，培养专业兴趣，增强爱校意识，促进校风、学风建设；通过对学生进行军事化训练和管理，让学生亲身体验纪律严明的军事化训练，树立正确的信念和人生观，养成扎实过硬的作风和优良的道德品质，培养坚韧不拔的意志，继承艰苦奋斗的优良传统，从而以昂扬的斗志和焕然一新的精神风貌投入紧张而又充实的职业学校生活。</w:t>
      </w:r>
      <w:bookmarkStart w:id="13" w:name="_Toc425438430"/>
    </w:p>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b/>
          <w:bCs/>
          <w:color w:val="000000"/>
          <w:kern w:val="44"/>
          <w:sz w:val="28"/>
          <w:szCs w:val="28"/>
        </w:rPr>
      </w:pPr>
    </w:p>
    <w:tbl>
      <w:tblPr>
        <w:tblW w:w="0" w:type="auto"/>
        <w:tblLayout w:type="fixed"/>
        <w:tblLook w:val="0000"/>
      </w:tblPr>
      <w:tblGrid>
        <w:gridCol w:w="4473"/>
        <w:gridCol w:w="4473"/>
      </w:tblGrid>
      <w:tr w:rsidR="00C25575" w:rsidRPr="006B22F8" w:rsidTr="00EB71B0">
        <w:trPr>
          <w:trHeight w:val="3100"/>
        </w:trPr>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lastRenderedPageBreak/>
              <w:pict>
                <v:shape id="_x0000_i1109" type="#_x0000_t75" alt="入学军训01" style="width:180pt;height:136.5pt;visibility:visible">
                  <v:imagedata r:id="rId22" o:title=""/>
                </v:shape>
              </w:pict>
            </w:r>
          </w:p>
        </w:tc>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pict>
                <v:shape id="_x0000_i1110" type="#_x0000_t75" alt="全国护理技能大赛获奖02" style="width:165pt;height:136.5pt;visibility:visible">
                  <v:imagedata r:id="rId23" o:title=""/>
                </v:shape>
              </w:pict>
            </w:r>
          </w:p>
        </w:tc>
      </w:tr>
      <w:tr w:rsidR="00C25575" w:rsidRPr="006B22F8" w:rsidTr="00EB71B0">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hint="eastAsia"/>
                <w:kern w:val="0"/>
                <w:sz w:val="28"/>
                <w:szCs w:val="28"/>
              </w:rPr>
              <w:t>学生军训</w:t>
            </w:r>
          </w:p>
        </w:tc>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hint="eastAsia"/>
                <w:kern w:val="0"/>
                <w:sz w:val="28"/>
                <w:szCs w:val="28"/>
              </w:rPr>
              <w:t>技能比赛</w:t>
            </w:r>
          </w:p>
        </w:tc>
      </w:tr>
    </w:tbl>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b/>
          <w:bCs/>
          <w:color w:val="000000"/>
          <w:kern w:val="44"/>
          <w:sz w:val="28"/>
          <w:szCs w:val="28"/>
        </w:rPr>
      </w:pPr>
    </w:p>
    <w:p w:rsidR="00C25575" w:rsidRPr="006B22F8" w:rsidRDefault="00C25575" w:rsidP="00E60D40">
      <w:pPr>
        <w:widowControl/>
        <w:shd w:val="clear" w:color="auto" w:fill="FFFFFF"/>
        <w:spacing w:line="500" w:lineRule="atLeast"/>
        <w:ind w:firstLineChars="200" w:firstLine="560"/>
        <w:rPr>
          <w:rFonts w:ascii="楷体_GB2312" w:eastAsia="楷体_GB2312" w:hAnsi="楷体" w:cs="楷体"/>
          <w:b/>
          <w:bCs/>
          <w:color w:val="000000"/>
          <w:kern w:val="44"/>
          <w:sz w:val="28"/>
          <w:szCs w:val="28"/>
        </w:rPr>
      </w:pPr>
      <w:r w:rsidRPr="006B22F8">
        <w:rPr>
          <w:rFonts w:ascii="楷体_GB2312" w:eastAsia="楷体_GB2312" w:hAnsi="楷体" w:cs="楷体" w:hint="eastAsia"/>
          <w:b/>
          <w:bCs/>
          <w:color w:val="000000"/>
          <w:kern w:val="44"/>
          <w:sz w:val="28"/>
          <w:szCs w:val="28"/>
        </w:rPr>
        <w:t>五、体会与思考</w:t>
      </w:r>
      <w:bookmarkEnd w:id="13"/>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sz w:val="28"/>
          <w:szCs w:val="28"/>
        </w:rPr>
      </w:pPr>
      <w:r w:rsidRPr="006B22F8">
        <w:rPr>
          <w:rFonts w:ascii="楷体_GB2312" w:eastAsia="楷体_GB2312" w:hAnsi="楷体" w:cs="楷体" w:hint="eastAsia"/>
          <w:color w:val="000000"/>
          <w:kern w:val="0"/>
          <w:sz w:val="28"/>
          <w:szCs w:val="28"/>
        </w:rPr>
        <w:t>德育工作是一项长期而又艰巨的系统工程。教师与学生都是职校教育的对象，是德育新理念的新认识。教师既教学生，也教自己；学生既接受教育，也要影响教师。只有全体师生共同努力</w:t>
      </w:r>
      <w:r w:rsidRPr="006B22F8">
        <w:rPr>
          <w:rFonts w:ascii="楷体_GB2312" w:eastAsia="楷体_GB2312" w:hAnsi="楷体" w:cs="楷体"/>
          <w:color w:val="000000"/>
          <w:kern w:val="0"/>
          <w:sz w:val="28"/>
          <w:szCs w:val="28"/>
        </w:rPr>
        <w:t>,</w:t>
      </w:r>
      <w:r w:rsidRPr="006B22F8">
        <w:rPr>
          <w:rFonts w:ascii="楷体_GB2312" w:eastAsia="楷体_GB2312" w:hAnsi="楷体" w:cs="楷体" w:hint="eastAsia"/>
          <w:color w:val="000000"/>
          <w:kern w:val="0"/>
          <w:sz w:val="28"/>
          <w:szCs w:val="28"/>
        </w:rPr>
        <w:t>才能创造和谐的德育氛围</w:t>
      </w:r>
      <w:r w:rsidRPr="006B22F8">
        <w:rPr>
          <w:rFonts w:ascii="楷体_GB2312" w:eastAsia="楷体_GB2312" w:hAnsi="楷体" w:cs="楷体"/>
          <w:color w:val="000000"/>
          <w:kern w:val="0"/>
          <w:sz w:val="28"/>
          <w:szCs w:val="28"/>
        </w:rPr>
        <w:t>,</w:t>
      </w:r>
      <w:r w:rsidRPr="006B22F8">
        <w:rPr>
          <w:rFonts w:ascii="楷体_GB2312" w:eastAsia="楷体_GB2312" w:hAnsi="楷体" w:cs="楷体" w:hint="eastAsia"/>
          <w:color w:val="000000"/>
          <w:kern w:val="0"/>
          <w:sz w:val="28"/>
          <w:szCs w:val="28"/>
        </w:rPr>
        <w:t>构建中等职业教育绿色通道的方向</w:t>
      </w:r>
      <w:r w:rsidRPr="006B22F8">
        <w:rPr>
          <w:rFonts w:ascii="楷体_GB2312" w:eastAsia="楷体_GB2312" w:hAnsi="楷体" w:cs="楷体"/>
          <w:color w:val="000000"/>
          <w:kern w:val="0"/>
          <w:sz w:val="28"/>
          <w:szCs w:val="28"/>
        </w:rPr>
        <w:t>——</w:t>
      </w:r>
      <w:r w:rsidRPr="006B22F8">
        <w:rPr>
          <w:rFonts w:ascii="楷体_GB2312" w:eastAsia="楷体_GB2312" w:hAnsi="楷体" w:cs="楷体" w:hint="eastAsia"/>
          <w:color w:val="000000"/>
          <w:kern w:val="0"/>
          <w:sz w:val="28"/>
          <w:szCs w:val="28"/>
        </w:rPr>
        <w:t>德育教育。作为职业教育者，应摆正自己对中等职业教育的思想认识，达到人教合一，为国家培养更多素质全面的全方位技能型人才，为学生的个性品质得到健康发展、综合素质得到全面提高提供坚强保证。</w:t>
      </w:r>
    </w:p>
    <w:p w:rsidR="00C25575" w:rsidRPr="006B22F8" w:rsidRDefault="00C25575" w:rsidP="006B22F8">
      <w:pPr>
        <w:spacing w:line="500" w:lineRule="atLeast"/>
        <w:jc w:val="left"/>
        <w:rPr>
          <w:rFonts w:ascii="楷体_GB2312" w:eastAsia="楷体_GB2312" w:hAnsi="仿宋_GB2312" w:cs="仿宋_GB2312"/>
          <w:color w:val="000000"/>
          <w:sz w:val="28"/>
          <w:szCs w:val="28"/>
        </w:rPr>
      </w:pPr>
    </w:p>
    <w:p w:rsidR="00C25575" w:rsidRPr="006B22F8" w:rsidRDefault="00C25575" w:rsidP="006B22F8">
      <w:pPr>
        <w:spacing w:line="500" w:lineRule="atLeast"/>
        <w:jc w:val="left"/>
        <w:rPr>
          <w:rFonts w:ascii="楷体_GB2312" w:eastAsia="楷体_GB2312" w:hAnsi="仿宋_GB2312" w:cs="仿宋_GB2312"/>
          <w:b/>
          <w:bCs/>
          <w:color w:val="000000"/>
          <w:sz w:val="28"/>
          <w:szCs w:val="28"/>
        </w:rPr>
      </w:pPr>
      <w:r w:rsidRPr="006B22F8">
        <w:rPr>
          <w:rFonts w:ascii="楷体_GB2312" w:eastAsia="楷体_GB2312" w:hAnsi="仿宋_GB2312" w:cs="仿宋_GB2312" w:hint="eastAsia"/>
          <w:b/>
          <w:bCs/>
          <w:color w:val="000000"/>
          <w:sz w:val="28"/>
          <w:szCs w:val="28"/>
        </w:rPr>
        <w:t>案例二：</w:t>
      </w:r>
      <w:r w:rsidRPr="006B22F8">
        <w:rPr>
          <w:rFonts w:ascii="楷体_GB2312" w:eastAsia="楷体_GB2312" w:hAnsi="仿宋_GB2312" w:cs="仿宋_GB2312"/>
          <w:b/>
          <w:bCs/>
          <w:color w:val="000000"/>
          <w:sz w:val="28"/>
          <w:szCs w:val="28"/>
        </w:rPr>
        <w:t xml:space="preserve"> </w:t>
      </w:r>
    </w:p>
    <w:p w:rsidR="00C25575" w:rsidRPr="006B22F8" w:rsidRDefault="00C25575" w:rsidP="006B22F8">
      <w:pPr>
        <w:tabs>
          <w:tab w:val="left" w:pos="6285"/>
        </w:tabs>
        <w:spacing w:line="500" w:lineRule="atLeast"/>
        <w:rPr>
          <w:rFonts w:ascii="楷体_GB2312" w:eastAsia="楷体_GB2312" w:hAnsi="楷体" w:cs="楷体"/>
          <w:color w:val="000000"/>
          <w:kern w:val="0"/>
          <w:sz w:val="28"/>
          <w:szCs w:val="28"/>
        </w:rPr>
      </w:pPr>
    </w:p>
    <w:p w:rsidR="00C25575" w:rsidRPr="006B22F8" w:rsidRDefault="00C25575" w:rsidP="006B22F8">
      <w:pPr>
        <w:tabs>
          <w:tab w:val="left" w:pos="6285"/>
        </w:tabs>
        <w:spacing w:line="500" w:lineRule="atLeast"/>
        <w:jc w:val="center"/>
        <w:rPr>
          <w:rFonts w:ascii="楷体_GB2312" w:eastAsia="楷体_GB2312" w:hAnsi="黑体" w:cs="黑体"/>
          <w:color w:val="000000"/>
          <w:kern w:val="0"/>
          <w:sz w:val="28"/>
          <w:szCs w:val="28"/>
        </w:rPr>
      </w:pPr>
      <w:r w:rsidRPr="006B22F8">
        <w:rPr>
          <w:rFonts w:ascii="楷体_GB2312" w:eastAsia="楷体_GB2312" w:hAnsi="黑体" w:cs="黑体" w:hint="eastAsia"/>
          <w:color w:val="000000"/>
          <w:kern w:val="0"/>
          <w:sz w:val="28"/>
          <w:szCs w:val="28"/>
        </w:rPr>
        <w:t>数字化校园改造升级</w:t>
      </w:r>
      <w:r w:rsidRPr="006B22F8">
        <w:rPr>
          <w:rFonts w:ascii="楷体_GB2312" w:eastAsia="楷体_GB2312" w:hAnsi="黑体" w:cs="黑体"/>
          <w:color w:val="000000"/>
          <w:kern w:val="0"/>
          <w:sz w:val="28"/>
          <w:szCs w:val="28"/>
        </w:rPr>
        <w:t xml:space="preserve">  </w:t>
      </w:r>
      <w:r w:rsidRPr="006B22F8">
        <w:rPr>
          <w:rFonts w:ascii="楷体_GB2312" w:eastAsia="楷体_GB2312" w:hAnsi="黑体" w:cs="黑体" w:hint="eastAsia"/>
          <w:color w:val="000000"/>
          <w:kern w:val="0"/>
          <w:sz w:val="28"/>
          <w:szCs w:val="28"/>
        </w:rPr>
        <w:t>共享智慧校园</w:t>
      </w:r>
      <w:r w:rsidRPr="006B22F8">
        <w:rPr>
          <w:rFonts w:ascii="楷体_GB2312" w:eastAsia="楷体_GB2312" w:hAnsi="黑体" w:cs="黑体"/>
          <w:color w:val="000000"/>
          <w:kern w:val="0"/>
          <w:sz w:val="28"/>
          <w:szCs w:val="28"/>
        </w:rPr>
        <w:t>E</w:t>
      </w:r>
      <w:r w:rsidRPr="006B22F8">
        <w:rPr>
          <w:rFonts w:ascii="楷体_GB2312" w:eastAsia="楷体_GB2312" w:hAnsi="黑体" w:cs="黑体" w:hint="eastAsia"/>
          <w:color w:val="000000"/>
          <w:kern w:val="0"/>
          <w:sz w:val="28"/>
          <w:szCs w:val="28"/>
        </w:rPr>
        <w:t>时代</w:t>
      </w:r>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hint="eastAsia"/>
          <w:color w:val="000000"/>
          <w:kern w:val="0"/>
          <w:sz w:val="28"/>
          <w:szCs w:val="28"/>
        </w:rPr>
        <w:t>学校着眼于全国职业教育改革发展趋势，结合教育部《教育信息化十年发展规划（</w:t>
      </w:r>
      <w:r w:rsidRPr="006B22F8">
        <w:rPr>
          <w:rFonts w:ascii="楷体_GB2312" w:eastAsia="楷体_GB2312" w:hAnsi="楷体" w:cs="楷体"/>
          <w:color w:val="000000"/>
          <w:kern w:val="0"/>
          <w:sz w:val="28"/>
          <w:szCs w:val="28"/>
        </w:rPr>
        <w:t>2011-2020</w:t>
      </w:r>
      <w:r w:rsidRPr="006B22F8">
        <w:rPr>
          <w:rFonts w:ascii="楷体_GB2312" w:eastAsia="楷体_GB2312" w:hAnsi="楷体" w:cs="楷体" w:hint="eastAsia"/>
          <w:color w:val="000000"/>
          <w:kern w:val="0"/>
          <w:sz w:val="28"/>
          <w:szCs w:val="28"/>
        </w:rPr>
        <w:t>年）》要求，加大投入，把数字化校园建设列为信息化建设的重要工作。在过去的两年间，在吉林省教育厅和财政厅的大力支持下，学校结合实际及战略发展方向，组织专人负责，制定各种规章制度，加大人力和资金投入，带领全体教师积极开展校园数字化改造升级建设，完善了数字化资源，拓展了学生知识视</w:t>
      </w:r>
      <w:r w:rsidRPr="006B22F8">
        <w:rPr>
          <w:rFonts w:ascii="楷体_GB2312" w:eastAsia="楷体_GB2312" w:hAnsi="楷体" w:cs="楷体" w:hint="eastAsia"/>
          <w:color w:val="000000"/>
          <w:kern w:val="0"/>
          <w:sz w:val="28"/>
          <w:szCs w:val="28"/>
        </w:rPr>
        <w:lastRenderedPageBreak/>
        <w:t>野，进一步推进了学校教育教学工作的发展。</w:t>
      </w:r>
    </w:p>
    <w:p w:rsidR="00C25575" w:rsidRPr="006B22F8" w:rsidRDefault="00C25575" w:rsidP="00E60D40">
      <w:pPr>
        <w:tabs>
          <w:tab w:val="left" w:pos="6285"/>
        </w:tabs>
        <w:spacing w:line="500" w:lineRule="atLeast"/>
        <w:ind w:firstLineChars="200" w:firstLine="560"/>
        <w:rPr>
          <w:rFonts w:ascii="楷体_GB2312" w:eastAsia="楷体_GB2312" w:hAnsi="楷体" w:cs="楷体"/>
          <w:b/>
          <w:bCs/>
          <w:color w:val="000000"/>
          <w:kern w:val="0"/>
          <w:sz w:val="28"/>
          <w:szCs w:val="28"/>
        </w:rPr>
      </w:pPr>
      <w:bookmarkStart w:id="14" w:name="_Toc429655273"/>
      <w:bookmarkStart w:id="15" w:name="_Toc428460196"/>
      <w:r w:rsidRPr="006B22F8">
        <w:rPr>
          <w:rFonts w:ascii="楷体_GB2312" w:eastAsia="楷体_GB2312" w:hAnsi="楷体" w:cs="楷体" w:hint="eastAsia"/>
          <w:b/>
          <w:bCs/>
          <w:color w:val="000000"/>
          <w:kern w:val="0"/>
          <w:sz w:val="28"/>
          <w:szCs w:val="28"/>
        </w:rPr>
        <w:t>一、实施背景</w:t>
      </w:r>
      <w:bookmarkEnd w:id="14"/>
      <w:bookmarkEnd w:id="15"/>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hint="eastAsia"/>
          <w:color w:val="000000"/>
          <w:kern w:val="0"/>
          <w:sz w:val="28"/>
          <w:szCs w:val="28"/>
        </w:rPr>
        <w:t>随着学校信息化建设工作的进一步推进，校园网上信息越来越多，应用也越来越多，逐步表现出学校管理与信息应用发展的滞后，学校原有网络在发展过程中的矛盾日益突出。日益扩大的招生规模与有限师资力量之间形成矛盾；全校信息资源有效利用与信息孤岛之间形成矛盾；师生一站式、个性化的服务需求与校园网服务局限性形成矛盾。</w:t>
      </w:r>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hint="eastAsia"/>
          <w:color w:val="000000"/>
          <w:kern w:val="0"/>
          <w:sz w:val="28"/>
          <w:szCs w:val="28"/>
        </w:rPr>
        <w:t>为解决上述矛盾，学校积极开展数字化校园建设，在原有校园网基础上升级和改造数字化校园，以提高教与学的效率为出发点，为学生提供自主合作探究学习的平台，创设丰富的教学环境、资源，打造出更好的为社会培养人才的环境。一方面解决教育均衡化问题，一方面提高教育教学质量和效率。以进一步促进教育教学改革，推进素质教育，全面提高学校现代化管理水平，培养满足时代需求的高素质技能型人才及学校教育信息化的发展趋势。</w:t>
      </w:r>
    </w:p>
    <w:p w:rsidR="00C25575" w:rsidRPr="006B22F8" w:rsidRDefault="00C25575" w:rsidP="00E60D40">
      <w:pPr>
        <w:tabs>
          <w:tab w:val="left" w:pos="6285"/>
        </w:tabs>
        <w:spacing w:line="500" w:lineRule="atLeast"/>
        <w:ind w:firstLineChars="200" w:firstLine="560"/>
        <w:rPr>
          <w:rFonts w:ascii="楷体_GB2312" w:eastAsia="楷体_GB2312" w:hAnsi="楷体" w:cs="楷体"/>
          <w:b/>
          <w:bCs/>
          <w:color w:val="000000"/>
          <w:kern w:val="0"/>
          <w:sz w:val="28"/>
          <w:szCs w:val="28"/>
        </w:rPr>
      </w:pPr>
      <w:bookmarkStart w:id="16" w:name="_Toc429655274"/>
      <w:bookmarkStart w:id="17" w:name="_Toc428460197"/>
      <w:r w:rsidRPr="006B22F8">
        <w:rPr>
          <w:rFonts w:ascii="楷体_GB2312" w:eastAsia="楷体_GB2312" w:hAnsi="楷体" w:cs="楷体" w:hint="eastAsia"/>
          <w:b/>
          <w:bCs/>
          <w:color w:val="000000"/>
          <w:kern w:val="0"/>
          <w:sz w:val="28"/>
          <w:szCs w:val="28"/>
        </w:rPr>
        <w:t>二、主要目标</w:t>
      </w:r>
      <w:bookmarkEnd w:id="16"/>
      <w:bookmarkEnd w:id="17"/>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hint="eastAsia"/>
          <w:color w:val="000000"/>
          <w:kern w:val="0"/>
          <w:sz w:val="28"/>
          <w:szCs w:val="28"/>
        </w:rPr>
        <w:t>升级网络中心基础硬件设施，重新装配机房，扩展网络服务容量，提升网络安全机制，提高网络服务功能。通过更换骨干网设备，优化现有网络架构，增强骨干网的稳定性和容错能力，解决现有校园网存在的问题，为数字化校园的发展提供一个强大、稳定、灵活的基础网络平台。通过数字化校园改造升级的建设来降低自身的运营成本、提升效率，扩展师生服务，提升核心竞争力。</w:t>
      </w:r>
    </w:p>
    <w:p w:rsidR="00C25575" w:rsidRPr="006B22F8" w:rsidRDefault="00C25575" w:rsidP="00E60D40">
      <w:pPr>
        <w:tabs>
          <w:tab w:val="left" w:pos="6285"/>
        </w:tabs>
        <w:spacing w:line="500" w:lineRule="atLeast"/>
        <w:ind w:firstLineChars="200" w:firstLine="560"/>
        <w:rPr>
          <w:rFonts w:ascii="楷体_GB2312" w:eastAsia="楷体_GB2312" w:hAnsi="楷体" w:cs="楷体"/>
          <w:b/>
          <w:bCs/>
          <w:color w:val="000000"/>
          <w:kern w:val="0"/>
          <w:sz w:val="28"/>
          <w:szCs w:val="28"/>
        </w:rPr>
      </w:pPr>
      <w:bookmarkStart w:id="18" w:name="_Toc429655275"/>
      <w:bookmarkStart w:id="19" w:name="_Toc428460198"/>
      <w:r w:rsidRPr="006B22F8">
        <w:rPr>
          <w:rFonts w:ascii="楷体_GB2312" w:eastAsia="楷体_GB2312" w:hAnsi="楷体" w:cs="楷体" w:hint="eastAsia"/>
          <w:b/>
          <w:bCs/>
          <w:color w:val="000000"/>
          <w:kern w:val="0"/>
          <w:sz w:val="28"/>
          <w:szCs w:val="28"/>
        </w:rPr>
        <w:t>三、</w:t>
      </w:r>
      <w:bookmarkEnd w:id="18"/>
      <w:bookmarkEnd w:id="19"/>
      <w:r w:rsidRPr="006B22F8">
        <w:rPr>
          <w:rFonts w:ascii="楷体_GB2312" w:eastAsia="楷体_GB2312" w:hAnsi="楷体" w:cs="楷体" w:hint="eastAsia"/>
          <w:b/>
          <w:bCs/>
          <w:color w:val="000000"/>
          <w:kern w:val="0"/>
          <w:sz w:val="28"/>
          <w:szCs w:val="28"/>
        </w:rPr>
        <w:t>主要内容</w:t>
      </w:r>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bookmarkStart w:id="20" w:name="_Toc429655276"/>
      <w:r w:rsidRPr="006B22F8">
        <w:rPr>
          <w:rFonts w:ascii="楷体_GB2312" w:eastAsia="楷体_GB2312" w:hAnsi="楷体" w:cs="楷体"/>
          <w:color w:val="000000"/>
          <w:sz w:val="28"/>
          <w:szCs w:val="28"/>
        </w:rPr>
        <w:t>1.</w:t>
      </w:r>
      <w:r w:rsidRPr="006B22F8">
        <w:rPr>
          <w:rFonts w:ascii="楷体_GB2312" w:eastAsia="楷体_GB2312" w:hAnsi="楷体" w:cs="楷体" w:hint="eastAsia"/>
          <w:bCs/>
          <w:color w:val="000000"/>
          <w:kern w:val="0"/>
          <w:sz w:val="28"/>
          <w:szCs w:val="28"/>
        </w:rPr>
        <w:t>主干网改造</w:t>
      </w:r>
      <w:bookmarkEnd w:id="20"/>
      <w:r w:rsidRPr="006B22F8">
        <w:rPr>
          <w:rFonts w:ascii="楷体_GB2312" w:eastAsia="楷体_GB2312" w:hAnsi="楷体" w:cs="楷体" w:hint="eastAsia"/>
          <w:bCs/>
          <w:color w:val="000000"/>
          <w:kern w:val="0"/>
          <w:sz w:val="28"/>
          <w:szCs w:val="28"/>
        </w:rPr>
        <w:t>。</w:t>
      </w:r>
      <w:r w:rsidRPr="006B22F8">
        <w:rPr>
          <w:rFonts w:ascii="楷体_GB2312" w:eastAsia="楷体_GB2312" w:hAnsi="楷体" w:cs="楷体" w:hint="eastAsia"/>
          <w:color w:val="000000"/>
          <w:kern w:val="0"/>
          <w:sz w:val="28"/>
          <w:szCs w:val="28"/>
        </w:rPr>
        <w:t>通过与运营商的协商，将学校的总网络出口带宽扩至</w:t>
      </w:r>
      <w:r w:rsidRPr="006B22F8">
        <w:rPr>
          <w:rFonts w:ascii="楷体_GB2312" w:eastAsia="楷体_GB2312" w:hAnsi="楷体" w:cs="楷体"/>
          <w:color w:val="000000"/>
          <w:kern w:val="0"/>
          <w:sz w:val="28"/>
          <w:szCs w:val="28"/>
        </w:rPr>
        <w:t>50M</w:t>
      </w:r>
      <w:r w:rsidRPr="006B22F8">
        <w:rPr>
          <w:rFonts w:ascii="楷体_GB2312" w:eastAsia="楷体_GB2312" w:hAnsi="楷体" w:cs="楷体" w:hint="eastAsia"/>
          <w:color w:val="000000"/>
          <w:kern w:val="0"/>
          <w:sz w:val="28"/>
          <w:szCs w:val="28"/>
        </w:rPr>
        <w:t>，所有交换机均升级到可网管的千兆交换机，网络出口改造加固，实现可管可控。</w:t>
      </w:r>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bookmarkStart w:id="21" w:name="_Toc429655277"/>
      <w:r w:rsidRPr="006B22F8">
        <w:rPr>
          <w:rFonts w:ascii="楷体_GB2312" w:eastAsia="楷体_GB2312" w:hAnsi="楷体" w:cs="楷体"/>
          <w:bCs/>
          <w:color w:val="000000"/>
          <w:kern w:val="0"/>
          <w:sz w:val="28"/>
          <w:szCs w:val="28"/>
        </w:rPr>
        <w:t>2.</w:t>
      </w:r>
      <w:r w:rsidRPr="006B22F8">
        <w:rPr>
          <w:rFonts w:ascii="楷体_GB2312" w:eastAsia="楷体_GB2312" w:hAnsi="楷体" w:cs="楷体" w:hint="eastAsia"/>
          <w:bCs/>
          <w:color w:val="000000"/>
          <w:kern w:val="0"/>
          <w:sz w:val="28"/>
          <w:szCs w:val="28"/>
        </w:rPr>
        <w:t>网管、监控、安全系统建设</w:t>
      </w:r>
      <w:bookmarkEnd w:id="21"/>
      <w:r w:rsidRPr="006B22F8">
        <w:rPr>
          <w:rFonts w:ascii="楷体_GB2312" w:eastAsia="楷体_GB2312" w:hAnsi="楷体" w:cs="楷体" w:hint="eastAsia"/>
          <w:bCs/>
          <w:color w:val="000000"/>
          <w:kern w:val="0"/>
          <w:sz w:val="28"/>
          <w:szCs w:val="28"/>
        </w:rPr>
        <w:t>。</w:t>
      </w:r>
      <w:r w:rsidRPr="006B22F8">
        <w:rPr>
          <w:rFonts w:ascii="楷体_GB2312" w:eastAsia="楷体_GB2312" w:hAnsi="楷体" w:cs="楷体" w:hint="eastAsia"/>
          <w:color w:val="000000"/>
          <w:kern w:val="0"/>
          <w:sz w:val="28"/>
          <w:szCs w:val="28"/>
        </w:rPr>
        <w:t>对现有中心机房电力及后备电池进行安全改造，</w:t>
      </w:r>
      <w:r w:rsidRPr="006B22F8">
        <w:rPr>
          <w:rFonts w:ascii="楷体_GB2312" w:eastAsia="楷体_GB2312" w:hAnsi="楷体" w:cs="楷体"/>
          <w:color w:val="000000"/>
          <w:kern w:val="0"/>
          <w:sz w:val="28"/>
          <w:szCs w:val="28"/>
        </w:rPr>
        <w:t>UPS</w:t>
      </w:r>
      <w:r w:rsidRPr="006B22F8">
        <w:rPr>
          <w:rFonts w:ascii="楷体_GB2312" w:eastAsia="楷体_GB2312" w:hAnsi="楷体" w:cs="楷体" w:hint="eastAsia"/>
          <w:color w:val="000000"/>
          <w:kern w:val="0"/>
          <w:sz w:val="28"/>
          <w:szCs w:val="28"/>
        </w:rPr>
        <w:t>不间断电源电池后备时间超过</w:t>
      </w:r>
      <w:r w:rsidRPr="006B22F8">
        <w:rPr>
          <w:rFonts w:ascii="楷体_GB2312" w:eastAsia="楷体_GB2312" w:hAnsi="楷体" w:cs="楷体"/>
          <w:color w:val="000000"/>
          <w:kern w:val="0"/>
          <w:sz w:val="28"/>
          <w:szCs w:val="28"/>
        </w:rPr>
        <w:t>2</w:t>
      </w:r>
      <w:r w:rsidRPr="006B22F8">
        <w:rPr>
          <w:rFonts w:ascii="楷体_GB2312" w:eastAsia="楷体_GB2312" w:hAnsi="楷体" w:cs="楷体" w:hint="eastAsia"/>
          <w:color w:val="000000"/>
          <w:kern w:val="0"/>
          <w:sz w:val="28"/>
          <w:szCs w:val="28"/>
        </w:rPr>
        <w:t>小时，配备了网络</w:t>
      </w:r>
      <w:r w:rsidRPr="006B22F8">
        <w:rPr>
          <w:rFonts w:ascii="楷体_GB2312" w:eastAsia="楷体_GB2312" w:hAnsi="楷体" w:cs="楷体" w:hint="eastAsia"/>
          <w:color w:val="000000"/>
          <w:kern w:val="0"/>
          <w:sz w:val="28"/>
          <w:szCs w:val="28"/>
        </w:rPr>
        <w:lastRenderedPageBreak/>
        <w:t>防火墙及</w:t>
      </w:r>
      <w:r w:rsidRPr="006B22F8">
        <w:rPr>
          <w:rFonts w:ascii="楷体_GB2312" w:eastAsia="楷体_GB2312" w:hAnsi="楷体" w:cs="楷体"/>
          <w:color w:val="000000"/>
          <w:kern w:val="0"/>
          <w:sz w:val="28"/>
          <w:szCs w:val="28"/>
        </w:rPr>
        <w:t>Web</w:t>
      </w:r>
      <w:r w:rsidRPr="006B22F8">
        <w:rPr>
          <w:rFonts w:ascii="楷体_GB2312" w:eastAsia="楷体_GB2312" w:hAnsi="楷体" w:cs="楷体" w:hint="eastAsia"/>
          <w:color w:val="000000"/>
          <w:kern w:val="0"/>
          <w:sz w:val="28"/>
          <w:szCs w:val="28"/>
        </w:rPr>
        <w:t>防火墙等网络安全设备，新增空调设施以保持室内的温度及温度达到标准。建立基于业务的网络运行管理体系、实现实名流控管理、实名审计、实名日志等。</w:t>
      </w:r>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bookmarkStart w:id="22" w:name="_Toc429655278"/>
      <w:r w:rsidRPr="006B22F8">
        <w:rPr>
          <w:rFonts w:ascii="楷体_GB2312" w:eastAsia="楷体_GB2312" w:hAnsi="楷体" w:cs="楷体"/>
          <w:bCs/>
          <w:color w:val="000000"/>
          <w:kern w:val="0"/>
          <w:sz w:val="28"/>
          <w:szCs w:val="28"/>
        </w:rPr>
        <w:t>3.</w:t>
      </w:r>
      <w:r w:rsidRPr="006B22F8">
        <w:rPr>
          <w:rFonts w:ascii="楷体_GB2312" w:eastAsia="楷体_GB2312" w:hAnsi="楷体" w:cs="楷体" w:hint="eastAsia"/>
          <w:bCs/>
          <w:color w:val="000000"/>
          <w:kern w:val="0"/>
          <w:sz w:val="28"/>
          <w:szCs w:val="28"/>
        </w:rPr>
        <w:t>基础网络建设</w:t>
      </w:r>
      <w:bookmarkEnd w:id="22"/>
      <w:r w:rsidRPr="006B22F8">
        <w:rPr>
          <w:rFonts w:ascii="楷体_GB2312" w:eastAsia="楷体_GB2312" w:hAnsi="楷体" w:cs="楷体" w:hint="eastAsia"/>
          <w:bCs/>
          <w:color w:val="000000"/>
          <w:kern w:val="0"/>
          <w:sz w:val="28"/>
          <w:szCs w:val="28"/>
        </w:rPr>
        <w:t>。</w:t>
      </w:r>
      <w:r w:rsidRPr="006B22F8">
        <w:rPr>
          <w:rFonts w:ascii="楷体_GB2312" w:eastAsia="楷体_GB2312" w:hAnsi="楷体" w:cs="楷体" w:hint="eastAsia"/>
          <w:color w:val="000000"/>
          <w:kern w:val="0"/>
          <w:sz w:val="28"/>
          <w:szCs w:val="28"/>
        </w:rPr>
        <w:t>建成覆盖实验室、实训室、实训基地、教学楼、办公区、会议室、报告厅等所有公共区域的网络工程，以各个楼栋为单位分别部署校区千兆汇聚交换机，通过千兆光纤上联核心交换机，形成了一个结构合理、高速畅通的校园内部网络，实现了千兆到桌面。</w:t>
      </w:r>
    </w:p>
    <w:p w:rsidR="00C25575" w:rsidRPr="006B22F8" w:rsidRDefault="00C25575" w:rsidP="00E60D40">
      <w:pPr>
        <w:tabs>
          <w:tab w:val="left" w:pos="6285"/>
        </w:tabs>
        <w:spacing w:line="500" w:lineRule="atLeast"/>
        <w:ind w:firstLineChars="200" w:firstLine="560"/>
        <w:rPr>
          <w:rFonts w:ascii="楷体_GB2312" w:eastAsia="楷体_GB2312" w:hAnsi="楷体" w:cs="楷体"/>
          <w:bCs/>
          <w:color w:val="000000"/>
          <w:kern w:val="0"/>
          <w:sz w:val="28"/>
          <w:szCs w:val="28"/>
        </w:rPr>
      </w:pPr>
      <w:bookmarkStart w:id="23" w:name="_Toc429655279"/>
    </w:p>
    <w:p w:rsidR="00C25575" w:rsidRPr="006B22F8" w:rsidRDefault="00E60D40" w:rsidP="00E60D40">
      <w:pPr>
        <w:tabs>
          <w:tab w:val="left" w:pos="6285"/>
        </w:tabs>
        <w:spacing w:line="500" w:lineRule="atLeast"/>
        <w:ind w:firstLineChars="200" w:firstLine="420"/>
        <w:rPr>
          <w:rFonts w:ascii="楷体_GB2312" w:eastAsia="楷体_GB2312" w:hAnsi="楷体" w:cs="楷体"/>
          <w:bCs/>
          <w:color w:val="000000"/>
          <w:kern w:val="0"/>
          <w:sz w:val="28"/>
          <w:szCs w:val="28"/>
        </w:rPr>
      </w:pPr>
      <w:r w:rsidRPr="00E60D40">
        <w:rPr>
          <w:noProof/>
        </w:rPr>
        <w:pict>
          <v:shape id="图片 5" o:spid="_x0000_s1028" type="#_x0000_t75" alt="卫校拓扑图" style="position:absolute;left:0;text-align:left;margin-left:42pt;margin-top:2.65pt;width:362.25pt;height:184.05pt;z-index:251659264;visibility:visible">
            <v:imagedata r:id="rId24" o:title=""/>
          </v:shape>
        </w:pict>
      </w:r>
    </w:p>
    <w:p w:rsidR="00C25575" w:rsidRPr="006B22F8" w:rsidRDefault="00C25575" w:rsidP="006B22F8">
      <w:pPr>
        <w:tabs>
          <w:tab w:val="left" w:pos="6285"/>
        </w:tabs>
        <w:spacing w:line="500" w:lineRule="atLeast"/>
        <w:rPr>
          <w:rFonts w:ascii="楷体_GB2312" w:eastAsia="楷体_GB2312" w:hAnsi="楷体" w:cs="楷体"/>
          <w:bCs/>
          <w:color w:val="000000"/>
          <w:kern w:val="0"/>
          <w:sz w:val="28"/>
          <w:szCs w:val="28"/>
        </w:rPr>
      </w:pPr>
    </w:p>
    <w:p w:rsidR="00C25575" w:rsidRPr="006B22F8" w:rsidRDefault="00C25575" w:rsidP="00E60D40">
      <w:pPr>
        <w:tabs>
          <w:tab w:val="left" w:pos="6285"/>
        </w:tabs>
        <w:spacing w:line="500" w:lineRule="atLeast"/>
        <w:ind w:firstLineChars="200" w:firstLine="560"/>
        <w:jc w:val="center"/>
        <w:rPr>
          <w:rFonts w:ascii="楷体_GB2312" w:eastAsia="楷体_GB2312" w:cs="楷体"/>
          <w:bCs/>
          <w:color w:val="000000"/>
          <w:kern w:val="0"/>
          <w:sz w:val="28"/>
          <w:szCs w:val="28"/>
        </w:rPr>
      </w:pPr>
      <w:r w:rsidRPr="006B22F8">
        <w:rPr>
          <w:rFonts w:ascii="楷体_GB2312" w:eastAsia="楷体_GB2312" w:hAnsi="宋体" w:cs="楷体" w:hint="eastAsia"/>
          <w:bCs/>
          <w:color w:val="000000"/>
          <w:kern w:val="0"/>
          <w:sz w:val="28"/>
          <w:szCs w:val="28"/>
        </w:rPr>
        <w:t>校园网建设拓扑图</w:t>
      </w: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F56448" w:rsidRDefault="00F56448" w:rsidP="00E60D40">
      <w:pPr>
        <w:tabs>
          <w:tab w:val="left" w:pos="6285"/>
        </w:tabs>
        <w:spacing w:line="500" w:lineRule="atLeast"/>
        <w:ind w:firstLineChars="200" w:firstLine="560"/>
        <w:rPr>
          <w:rFonts w:ascii="楷体_GB2312" w:eastAsia="楷体_GB2312" w:hAnsi="楷体" w:cs="楷体" w:hint="eastAsia"/>
          <w:bCs/>
          <w:color w:val="000000"/>
          <w:kern w:val="0"/>
          <w:sz w:val="28"/>
          <w:szCs w:val="28"/>
        </w:rPr>
      </w:pPr>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bCs/>
          <w:color w:val="000000"/>
          <w:kern w:val="0"/>
          <w:sz w:val="28"/>
          <w:szCs w:val="28"/>
        </w:rPr>
        <w:t>4.</w:t>
      </w:r>
      <w:r w:rsidRPr="006B22F8">
        <w:rPr>
          <w:rFonts w:ascii="楷体_GB2312" w:eastAsia="楷体_GB2312" w:hAnsi="楷体" w:cs="楷体" w:hint="eastAsia"/>
          <w:bCs/>
          <w:color w:val="000000"/>
          <w:kern w:val="0"/>
          <w:sz w:val="28"/>
          <w:szCs w:val="28"/>
        </w:rPr>
        <w:t>建立网络应用支撑平台</w:t>
      </w:r>
      <w:bookmarkEnd w:id="23"/>
      <w:r w:rsidRPr="006B22F8">
        <w:rPr>
          <w:rFonts w:ascii="楷体_GB2312" w:eastAsia="楷体_GB2312" w:hAnsi="楷体" w:cs="楷体" w:hint="eastAsia"/>
          <w:bCs/>
          <w:color w:val="000000"/>
          <w:kern w:val="0"/>
          <w:sz w:val="28"/>
          <w:szCs w:val="28"/>
        </w:rPr>
        <w:t>。</w:t>
      </w:r>
      <w:r w:rsidRPr="006B22F8">
        <w:rPr>
          <w:rFonts w:ascii="楷体_GB2312" w:eastAsia="楷体_GB2312" w:hAnsi="楷体" w:cs="楷体" w:hint="eastAsia"/>
          <w:color w:val="000000"/>
          <w:kern w:val="0"/>
          <w:sz w:val="28"/>
          <w:szCs w:val="28"/>
        </w:rPr>
        <w:t>新更换了</w:t>
      </w:r>
      <w:r w:rsidRPr="006B22F8">
        <w:rPr>
          <w:rFonts w:ascii="楷体_GB2312" w:eastAsia="楷体_GB2312" w:hAnsi="楷体" w:cs="楷体"/>
          <w:color w:val="000000"/>
          <w:kern w:val="0"/>
          <w:sz w:val="28"/>
          <w:szCs w:val="28"/>
        </w:rPr>
        <w:t>2</w:t>
      </w:r>
      <w:r w:rsidRPr="006B22F8">
        <w:rPr>
          <w:rFonts w:ascii="楷体_GB2312" w:eastAsia="楷体_GB2312" w:hAnsi="楷体" w:cs="楷体" w:hint="eastAsia"/>
          <w:color w:val="000000"/>
          <w:kern w:val="0"/>
          <w:sz w:val="28"/>
          <w:szCs w:val="28"/>
        </w:rPr>
        <w:t>台校园网服务器，实现了学校中心机房服务器的优化配置，整合对网络、服务器与业务应用、安全设备、客户端</w:t>
      </w:r>
      <w:r w:rsidRPr="006B22F8">
        <w:rPr>
          <w:rFonts w:ascii="楷体_GB2312" w:eastAsia="楷体_GB2312" w:hAnsi="楷体" w:cs="楷体"/>
          <w:color w:val="000000"/>
          <w:kern w:val="0"/>
          <w:sz w:val="28"/>
          <w:szCs w:val="28"/>
        </w:rPr>
        <w:t>PC</w:t>
      </w:r>
      <w:r w:rsidRPr="006B22F8">
        <w:rPr>
          <w:rFonts w:ascii="楷体_GB2312" w:eastAsia="楷体_GB2312" w:hAnsi="楷体" w:cs="楷体" w:hint="eastAsia"/>
          <w:color w:val="000000"/>
          <w:kern w:val="0"/>
          <w:sz w:val="28"/>
          <w:szCs w:val="28"/>
        </w:rPr>
        <w:t>的分割管理，实现对</w:t>
      </w:r>
      <w:r w:rsidRPr="006B22F8">
        <w:rPr>
          <w:rFonts w:ascii="楷体_GB2312" w:eastAsia="楷体_GB2312" w:hAnsi="楷体" w:cs="楷体"/>
          <w:color w:val="000000"/>
          <w:kern w:val="0"/>
          <w:sz w:val="28"/>
          <w:szCs w:val="28"/>
        </w:rPr>
        <w:t>IT</w:t>
      </w:r>
      <w:r w:rsidRPr="006B22F8">
        <w:rPr>
          <w:rFonts w:ascii="楷体_GB2312" w:eastAsia="楷体_GB2312" w:hAnsi="楷体" w:cs="楷体" w:hint="eastAsia"/>
          <w:color w:val="000000"/>
          <w:kern w:val="0"/>
          <w:sz w:val="28"/>
          <w:szCs w:val="28"/>
        </w:rPr>
        <w:t>系统的集中、统一、全面的监控与管理；达到技术、功能、服务三方面的完全整合，实现</w:t>
      </w:r>
      <w:r w:rsidRPr="006B22F8">
        <w:rPr>
          <w:rFonts w:ascii="楷体_GB2312" w:eastAsia="楷体_GB2312" w:hAnsi="楷体" w:cs="楷体"/>
          <w:color w:val="000000"/>
          <w:kern w:val="0"/>
          <w:sz w:val="28"/>
          <w:szCs w:val="28"/>
        </w:rPr>
        <w:t>IT</w:t>
      </w:r>
      <w:r w:rsidRPr="006B22F8">
        <w:rPr>
          <w:rFonts w:ascii="楷体_GB2312" w:eastAsia="楷体_GB2312" w:hAnsi="楷体" w:cs="楷体" w:hint="eastAsia"/>
          <w:color w:val="000000"/>
          <w:kern w:val="0"/>
          <w:sz w:val="28"/>
          <w:szCs w:val="28"/>
        </w:rPr>
        <w:t>服务支持过程的标准化、流程化、规范化，提高了故障应急处理能力，提升了信息部门的管理效率和服务水平。</w:t>
      </w:r>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bookmarkStart w:id="24" w:name="_Toc429655280"/>
      <w:r w:rsidRPr="006B22F8">
        <w:rPr>
          <w:rFonts w:ascii="楷体_GB2312" w:eastAsia="楷体_GB2312" w:hAnsi="楷体" w:cs="楷体"/>
          <w:bCs/>
          <w:color w:val="000000"/>
          <w:kern w:val="0"/>
          <w:sz w:val="28"/>
          <w:szCs w:val="28"/>
        </w:rPr>
        <w:t>5.</w:t>
      </w:r>
      <w:r w:rsidRPr="006B22F8">
        <w:rPr>
          <w:rFonts w:ascii="楷体_GB2312" w:eastAsia="楷体_GB2312" w:hAnsi="楷体" w:cs="楷体" w:hint="eastAsia"/>
          <w:bCs/>
          <w:color w:val="000000"/>
          <w:kern w:val="0"/>
          <w:sz w:val="28"/>
          <w:szCs w:val="28"/>
        </w:rPr>
        <w:t>建立以身份为核心的公共认证平台</w:t>
      </w:r>
      <w:bookmarkEnd w:id="24"/>
      <w:r w:rsidRPr="006B22F8">
        <w:rPr>
          <w:rFonts w:ascii="楷体_GB2312" w:eastAsia="楷体_GB2312" w:hAnsi="楷体" w:cs="楷体" w:hint="eastAsia"/>
          <w:bCs/>
          <w:color w:val="000000"/>
          <w:kern w:val="0"/>
          <w:sz w:val="28"/>
          <w:szCs w:val="28"/>
        </w:rPr>
        <w:t>。</w:t>
      </w:r>
      <w:r w:rsidRPr="006B22F8">
        <w:rPr>
          <w:rFonts w:ascii="楷体_GB2312" w:eastAsia="楷体_GB2312" w:hAnsi="楷体" w:cs="楷体" w:hint="eastAsia"/>
          <w:color w:val="000000"/>
          <w:kern w:val="0"/>
          <w:sz w:val="28"/>
          <w:szCs w:val="28"/>
        </w:rPr>
        <w:t>建立了校园网公共认证体系，融合业务系统的身份信息，实现有线用户、无线用户、</w:t>
      </w:r>
      <w:r w:rsidRPr="006B22F8">
        <w:rPr>
          <w:rFonts w:ascii="楷体_GB2312" w:eastAsia="楷体_GB2312" w:hAnsi="楷体" w:cs="楷体"/>
          <w:color w:val="000000"/>
          <w:kern w:val="0"/>
          <w:sz w:val="28"/>
          <w:szCs w:val="28"/>
        </w:rPr>
        <w:t>VPN</w:t>
      </w:r>
      <w:r w:rsidRPr="006B22F8">
        <w:rPr>
          <w:rFonts w:ascii="楷体_GB2312" w:eastAsia="楷体_GB2312" w:hAnsi="楷体" w:cs="楷体" w:hint="eastAsia"/>
          <w:color w:val="000000"/>
          <w:kern w:val="0"/>
          <w:sz w:val="28"/>
          <w:szCs w:val="28"/>
        </w:rPr>
        <w:t>远程访问用户的统一认证。建设了单点登陆系统，整合所有业务系统，统一信息门户，实现单点登录，简便了师生的操作。每个用户的访问使</w:t>
      </w:r>
      <w:r w:rsidRPr="006B22F8">
        <w:rPr>
          <w:rFonts w:ascii="楷体_GB2312" w:eastAsia="楷体_GB2312" w:hAnsi="楷体" w:cs="楷体" w:hint="eastAsia"/>
          <w:color w:val="000000"/>
          <w:kern w:val="0"/>
          <w:sz w:val="28"/>
          <w:szCs w:val="28"/>
        </w:rPr>
        <w:lastRenderedPageBreak/>
        <w:t>用同一份身份信息、同一套账号密码。统一实名接入，实现网络层的实名认证及实名审计等，对学校网络、日志记录软件、流控设备进行全面监控，形成一个包括认证、监测、追踪、加密、记录、路由管理、防火墙在内的安全管理系统，保证了校园网的安全可靠。</w:t>
      </w:r>
      <w:bookmarkStart w:id="25" w:name="_Toc429655285"/>
      <w:bookmarkStart w:id="26" w:name="_Toc428460203"/>
    </w:p>
    <w:p w:rsidR="00C25575" w:rsidRPr="006B22F8" w:rsidRDefault="00C25575" w:rsidP="00E60D40">
      <w:pPr>
        <w:tabs>
          <w:tab w:val="left" w:pos="6285"/>
        </w:tabs>
        <w:spacing w:line="500" w:lineRule="atLeast"/>
        <w:ind w:firstLineChars="200" w:firstLine="560"/>
        <w:rPr>
          <w:rFonts w:ascii="楷体_GB2312" w:eastAsia="楷体_GB2312" w:hAnsi="楷体" w:cs="楷体"/>
          <w:b/>
          <w:color w:val="000000"/>
          <w:kern w:val="0"/>
          <w:sz w:val="28"/>
          <w:szCs w:val="28"/>
        </w:rPr>
      </w:pPr>
      <w:r w:rsidRPr="006B22F8">
        <w:rPr>
          <w:rFonts w:ascii="楷体_GB2312" w:eastAsia="楷体_GB2312" w:hAnsi="楷体" w:cs="楷体" w:hint="eastAsia"/>
          <w:b/>
          <w:color w:val="000000"/>
          <w:kern w:val="0"/>
          <w:sz w:val="28"/>
          <w:szCs w:val="28"/>
        </w:rPr>
        <w:t>四、成效与辐射作用</w:t>
      </w:r>
      <w:bookmarkEnd w:id="25"/>
      <w:bookmarkEnd w:id="26"/>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hint="eastAsia"/>
          <w:color w:val="000000"/>
          <w:kern w:val="0"/>
          <w:sz w:val="28"/>
          <w:szCs w:val="28"/>
        </w:rPr>
        <w:t>数字化校园建设，既提高了学校整体的教育教学能力和水平，也提高了学生信息化应用能力，即丰富了师生校园文化生活，也提升了学校的社会形象和对外影响力，为深化学校教育教学改革与创新提供了有力支撑。</w:t>
      </w:r>
      <w:bookmarkStart w:id="27" w:name="_Toc428460204"/>
      <w:bookmarkStart w:id="28" w:name="_Toc429655286"/>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r w:rsidRPr="006B22F8">
        <w:rPr>
          <w:rFonts w:ascii="楷体_GB2312" w:eastAsia="楷体_GB2312" w:hAnsi="楷体" w:cs="楷体"/>
          <w:color w:val="000000"/>
          <w:kern w:val="0"/>
          <w:sz w:val="28"/>
          <w:szCs w:val="28"/>
        </w:rPr>
        <w:t>1.</w:t>
      </w:r>
      <w:r w:rsidRPr="006B22F8">
        <w:rPr>
          <w:rFonts w:ascii="楷体_GB2312" w:eastAsia="楷体_GB2312" w:hAnsi="楷体" w:cs="楷体" w:hint="eastAsia"/>
          <w:color w:val="000000"/>
          <w:kern w:val="0"/>
          <w:sz w:val="28"/>
          <w:szCs w:val="28"/>
        </w:rPr>
        <w:t>搭建教学应用平台，为师生提供完美的教与学体验</w:t>
      </w:r>
      <w:bookmarkEnd w:id="27"/>
      <w:bookmarkEnd w:id="28"/>
      <w:r w:rsidRPr="006B22F8">
        <w:rPr>
          <w:rFonts w:ascii="楷体_GB2312" w:eastAsia="楷体_GB2312" w:hAnsi="楷体" w:cs="楷体" w:hint="eastAsia"/>
          <w:color w:val="000000"/>
          <w:kern w:val="0"/>
          <w:sz w:val="28"/>
          <w:szCs w:val="28"/>
        </w:rPr>
        <w:t>。学校对现有的教务管理系统进行了扩展升级，搭建了数字化校园应用平台，校园网在网络规模、网络传输能力、网络应用水平等各方面都提到了一个新的水平。网络规模覆盖整个学校的所有建筑；网络带宽扩展到了</w:t>
      </w:r>
      <w:r w:rsidRPr="006B22F8">
        <w:rPr>
          <w:rFonts w:ascii="楷体_GB2312" w:eastAsia="楷体_GB2312" w:hAnsi="楷体" w:cs="楷体"/>
          <w:color w:val="000000"/>
          <w:kern w:val="0"/>
          <w:sz w:val="28"/>
          <w:szCs w:val="28"/>
        </w:rPr>
        <w:t>50M</w:t>
      </w:r>
      <w:r w:rsidRPr="006B22F8">
        <w:rPr>
          <w:rFonts w:ascii="楷体_GB2312" w:eastAsia="楷体_GB2312" w:hAnsi="楷体" w:cs="楷体" w:hint="eastAsia"/>
          <w:color w:val="000000"/>
          <w:kern w:val="0"/>
          <w:sz w:val="28"/>
          <w:szCs w:val="28"/>
        </w:rPr>
        <w:t>，保证了流式媒体、多媒体及各种高带宽应用的数据交换，集成网络</w:t>
      </w:r>
      <w:r w:rsidRPr="006B22F8">
        <w:rPr>
          <w:rFonts w:ascii="楷体_GB2312" w:eastAsia="楷体_GB2312" w:hAnsi="楷体" w:cs="楷体"/>
          <w:color w:val="000000"/>
          <w:kern w:val="0"/>
          <w:sz w:val="28"/>
          <w:szCs w:val="28"/>
        </w:rPr>
        <w:t>OA</w:t>
      </w:r>
      <w:r w:rsidRPr="006B22F8">
        <w:rPr>
          <w:rFonts w:ascii="楷体_GB2312" w:eastAsia="楷体_GB2312" w:hAnsi="楷体" w:cs="楷体" w:hint="eastAsia"/>
          <w:color w:val="000000"/>
          <w:kern w:val="0"/>
          <w:sz w:val="28"/>
          <w:szCs w:val="28"/>
        </w:rPr>
        <w:t>（办公自动化）系统，搭建了校内交流平台，方便内部沟通交流，改变了原有的办公理念，推进了无纸化办公。搭建的教学资源服务平台，支撑仿真教学、网上教学、网上考试及网络互动等功能应用，搜集整理图片、视音频、多媒体课件、试题等资源，为师生提供完美的教与学的体验。满足了网络教学、信息服务、资源共享及数字化管理对网络环境的需求，提升了学校信息化水平和综合能力。</w:t>
      </w:r>
      <w:bookmarkStart w:id="29" w:name="_Toc429655287"/>
      <w:bookmarkStart w:id="30" w:name="_Toc428460205"/>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p>
    <w:tbl>
      <w:tblPr>
        <w:tblW w:w="0" w:type="auto"/>
        <w:tblLayout w:type="fixed"/>
        <w:tblLook w:val="0000"/>
      </w:tblPr>
      <w:tblGrid>
        <w:gridCol w:w="4473"/>
        <w:gridCol w:w="4473"/>
      </w:tblGrid>
      <w:tr w:rsidR="00C25575" w:rsidRPr="006B22F8" w:rsidTr="00EB71B0">
        <w:trPr>
          <w:trHeight w:val="2522"/>
        </w:trPr>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pict>
                <v:shape id="_x0000_i1111" type="#_x0000_t75" style="width:187.5pt;height:117.75pt;visibility:visible">
                  <v:imagedata r:id="rId25" o:title=""/>
                </v:shape>
              </w:pict>
            </w:r>
          </w:p>
        </w:tc>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pict>
                <v:shape id="_x0000_i1112" type="#_x0000_t75" alt="QQ截图20170105103555" style="width:172.5pt;height:119.25pt;visibility:visible">
                  <v:imagedata r:id="rId26" o:title=""/>
                </v:shape>
              </w:pict>
            </w:r>
          </w:p>
        </w:tc>
      </w:tr>
      <w:tr w:rsidR="00C25575" w:rsidRPr="006B22F8" w:rsidTr="00EB71B0">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hint="eastAsia"/>
                <w:kern w:val="0"/>
                <w:sz w:val="28"/>
                <w:szCs w:val="28"/>
              </w:rPr>
              <w:t>数字化图书馆</w:t>
            </w:r>
          </w:p>
        </w:tc>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kern w:val="0"/>
                <w:sz w:val="28"/>
                <w:szCs w:val="28"/>
              </w:rPr>
              <w:t>OA</w:t>
            </w:r>
            <w:r w:rsidRPr="006B22F8">
              <w:rPr>
                <w:rFonts w:ascii="楷体_GB2312" w:eastAsia="楷体_GB2312" w:hAnsi="宋体" w:cs="宋体" w:hint="eastAsia"/>
                <w:kern w:val="0"/>
                <w:sz w:val="28"/>
                <w:szCs w:val="28"/>
              </w:rPr>
              <w:t>办公系统</w:t>
            </w:r>
          </w:p>
        </w:tc>
      </w:tr>
    </w:tbl>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r w:rsidRPr="006B22F8">
        <w:rPr>
          <w:rFonts w:ascii="楷体_GB2312" w:eastAsia="楷体_GB2312" w:hAnsi="楷体" w:cs="楷体"/>
          <w:color w:val="000000"/>
          <w:kern w:val="0"/>
          <w:sz w:val="28"/>
          <w:szCs w:val="28"/>
        </w:rPr>
        <w:t>2.</w:t>
      </w:r>
      <w:r w:rsidRPr="006B22F8">
        <w:rPr>
          <w:rFonts w:ascii="楷体_GB2312" w:eastAsia="楷体_GB2312" w:hAnsi="楷体" w:cs="楷体" w:hint="eastAsia"/>
          <w:color w:val="000000"/>
          <w:kern w:val="0"/>
          <w:sz w:val="28"/>
          <w:szCs w:val="28"/>
        </w:rPr>
        <w:t>学校管理、教学工作更上新台阶，实现无缝融合数字化校园</w:t>
      </w:r>
      <w:bookmarkEnd w:id="29"/>
      <w:bookmarkEnd w:id="30"/>
      <w:r w:rsidRPr="006B22F8">
        <w:rPr>
          <w:rFonts w:ascii="楷体_GB2312" w:eastAsia="楷体_GB2312" w:hAnsi="楷体" w:cs="楷体" w:hint="eastAsia"/>
          <w:color w:val="000000"/>
          <w:kern w:val="0"/>
          <w:sz w:val="28"/>
          <w:szCs w:val="28"/>
        </w:rPr>
        <w:t>。数字化校园项目建设期间，网络终端进入教室，每个教室建成一个网络化的多媒体教学平台，可以随时进行多媒体教学；整个校园利用网络进行现代化办公、通信、管理；由多媒体课件库、项目实例库、课程标准库、试题库和网络课程库组成的教学资源库，极大地丰富了学生的学习内容，提高了学生的学习积极性，满足了学生个性化学习的要求。且通过创建更便捷的沟通交流机制，使学校管理工作更上新台阶，学生可以在清晰、流畅的网络环境中，自由获取丰富的信息资源、自由与教师、同学交流。实现无缝融合的“数字化”校园。</w:t>
      </w:r>
      <w:bookmarkStart w:id="31" w:name="_Toc428460206"/>
      <w:bookmarkStart w:id="32" w:name="_Toc429655288"/>
    </w:p>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p>
    <w:tbl>
      <w:tblPr>
        <w:tblW w:w="0" w:type="auto"/>
        <w:tblLayout w:type="fixed"/>
        <w:tblLook w:val="0000"/>
      </w:tblPr>
      <w:tblGrid>
        <w:gridCol w:w="4473"/>
        <w:gridCol w:w="4473"/>
      </w:tblGrid>
      <w:tr w:rsidR="00C25575" w:rsidRPr="006B22F8" w:rsidTr="00EB71B0">
        <w:trPr>
          <w:trHeight w:val="2619"/>
        </w:trPr>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pict>
                <v:shape id="_x0000_i1113" type="#_x0000_t75" alt="QQ截图20170105103427" style="width:195pt;height:123.75pt;visibility:visible">
                  <v:imagedata r:id="rId27" o:title=""/>
                </v:shape>
              </w:pict>
            </w:r>
          </w:p>
        </w:tc>
        <w:tc>
          <w:tcPr>
            <w:tcW w:w="4473" w:type="dxa"/>
            <w:vAlign w:val="center"/>
          </w:tcPr>
          <w:p w:rsidR="00C25575" w:rsidRPr="006B22F8" w:rsidRDefault="00E60D40" w:rsidP="006B22F8">
            <w:pPr>
              <w:widowControl/>
              <w:spacing w:line="500" w:lineRule="atLeast"/>
              <w:jc w:val="center"/>
              <w:rPr>
                <w:rFonts w:ascii="楷体_GB2312" w:eastAsia="楷体_GB2312" w:cs="宋体"/>
                <w:kern w:val="0"/>
                <w:sz w:val="28"/>
                <w:szCs w:val="28"/>
              </w:rPr>
            </w:pPr>
            <w:r w:rsidRPr="00E60D40">
              <w:rPr>
                <w:rFonts w:ascii="楷体_GB2312" w:eastAsia="楷体_GB2312" w:cs="宋体"/>
                <w:noProof/>
                <w:kern w:val="0"/>
                <w:sz w:val="28"/>
                <w:szCs w:val="28"/>
              </w:rPr>
              <w:pict>
                <v:shape id="_x0000_i1114" type="#_x0000_t75" alt="QQ截图20170105103354" style="width:183pt;height:119.25pt;visibility:visible">
                  <v:imagedata r:id="rId28" o:title=""/>
                </v:shape>
              </w:pict>
            </w:r>
          </w:p>
        </w:tc>
      </w:tr>
      <w:tr w:rsidR="00C25575" w:rsidRPr="006B22F8" w:rsidTr="00EB71B0">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hint="eastAsia"/>
                <w:kern w:val="0"/>
                <w:sz w:val="28"/>
                <w:szCs w:val="28"/>
              </w:rPr>
              <w:t>精品课程平台</w:t>
            </w:r>
          </w:p>
        </w:tc>
        <w:tc>
          <w:tcPr>
            <w:tcW w:w="4473" w:type="dxa"/>
            <w:vAlign w:val="center"/>
          </w:tcPr>
          <w:p w:rsidR="00C25575" w:rsidRPr="006B22F8" w:rsidRDefault="00C25575" w:rsidP="006B22F8">
            <w:pPr>
              <w:widowControl/>
              <w:spacing w:line="500" w:lineRule="atLeast"/>
              <w:jc w:val="center"/>
              <w:rPr>
                <w:rFonts w:ascii="楷体_GB2312" w:eastAsia="楷体_GB2312" w:cs="宋体"/>
                <w:kern w:val="0"/>
                <w:sz w:val="28"/>
                <w:szCs w:val="28"/>
              </w:rPr>
            </w:pPr>
            <w:r w:rsidRPr="006B22F8">
              <w:rPr>
                <w:rFonts w:ascii="楷体_GB2312" w:eastAsia="楷体_GB2312" w:hAnsi="宋体" w:cs="宋体" w:hint="eastAsia"/>
                <w:kern w:val="0"/>
                <w:sz w:val="28"/>
                <w:szCs w:val="28"/>
              </w:rPr>
              <w:t>教学资源库平台</w:t>
            </w:r>
          </w:p>
        </w:tc>
      </w:tr>
    </w:tbl>
    <w:p w:rsidR="00C25575" w:rsidRPr="006B22F8" w:rsidRDefault="00C25575" w:rsidP="00E60D40">
      <w:pPr>
        <w:tabs>
          <w:tab w:val="left" w:pos="6285"/>
        </w:tabs>
        <w:spacing w:line="500" w:lineRule="atLeast"/>
        <w:ind w:firstLineChars="196" w:firstLine="549"/>
        <w:rPr>
          <w:rFonts w:ascii="楷体_GB2312" w:eastAsia="楷体_GB2312" w:hAnsi="楷体" w:cs="楷体"/>
          <w:color w:val="000000"/>
          <w:kern w:val="0"/>
          <w:sz w:val="28"/>
          <w:szCs w:val="28"/>
        </w:rPr>
      </w:pPr>
      <w:r w:rsidRPr="006B22F8">
        <w:rPr>
          <w:rFonts w:ascii="楷体_GB2312" w:eastAsia="楷体_GB2312" w:hAnsi="楷体" w:cs="楷体"/>
          <w:color w:val="000000"/>
          <w:kern w:val="0"/>
          <w:sz w:val="28"/>
          <w:szCs w:val="28"/>
        </w:rPr>
        <w:t>3.</w:t>
      </w:r>
      <w:r w:rsidRPr="006B22F8">
        <w:rPr>
          <w:rFonts w:ascii="楷体_GB2312" w:eastAsia="楷体_GB2312" w:hAnsi="楷体" w:cs="楷体" w:hint="eastAsia"/>
          <w:color w:val="000000"/>
          <w:kern w:val="0"/>
          <w:sz w:val="28"/>
          <w:szCs w:val="28"/>
        </w:rPr>
        <w:t>建立流程标准，丰富校园文化生活，提升学校影响力</w:t>
      </w:r>
      <w:bookmarkEnd w:id="31"/>
      <w:bookmarkEnd w:id="32"/>
      <w:r w:rsidRPr="006B22F8">
        <w:rPr>
          <w:rFonts w:ascii="楷体_GB2312" w:eastAsia="楷体_GB2312" w:hAnsi="楷体" w:cs="楷体" w:hint="eastAsia"/>
          <w:color w:val="000000"/>
          <w:kern w:val="0"/>
          <w:sz w:val="28"/>
          <w:szCs w:val="28"/>
        </w:rPr>
        <w:t>。学校通过数字化校园的建设，帮助全校各部门调整原来不合理的业务流程，建立了各部门的业务流程标准，把不断深入的教学改革与学校信息化紧密地结合在一起，使学校利用信息技术实现教育现代化。学校以现有设备优势为依托，实现公开课录播和直播的功能；同时，建成电视直播中心，作为校园电视台，实现新闻采集、编辑、播放及存档等功能的使用。且校园电视台及校园教学闭路电视系统与教学资源库、网络教学平台等结合，实现资源共享。通过这些途径，服务学校校园文化建设，丰富学生课余文化生活，提升学校影响力。</w:t>
      </w:r>
    </w:p>
    <w:p w:rsidR="00C25575" w:rsidRPr="006B22F8" w:rsidRDefault="00C25575" w:rsidP="00E60D40">
      <w:pPr>
        <w:tabs>
          <w:tab w:val="left" w:pos="6285"/>
        </w:tabs>
        <w:spacing w:line="500" w:lineRule="atLeast"/>
        <w:ind w:firstLineChars="200" w:firstLine="560"/>
        <w:rPr>
          <w:rFonts w:ascii="楷体_GB2312" w:eastAsia="楷体_GB2312" w:hAnsi="楷体" w:cs="楷体"/>
          <w:b/>
          <w:color w:val="000000"/>
          <w:kern w:val="0"/>
          <w:sz w:val="28"/>
          <w:szCs w:val="28"/>
        </w:rPr>
      </w:pPr>
      <w:bookmarkStart w:id="33" w:name="_Toc428460208"/>
      <w:bookmarkStart w:id="34" w:name="_Toc429655290"/>
      <w:r w:rsidRPr="006B22F8">
        <w:rPr>
          <w:rFonts w:ascii="楷体_GB2312" w:eastAsia="楷体_GB2312" w:hAnsi="楷体" w:cs="楷体" w:hint="eastAsia"/>
          <w:b/>
          <w:color w:val="000000"/>
          <w:kern w:val="0"/>
          <w:sz w:val="28"/>
          <w:szCs w:val="28"/>
        </w:rPr>
        <w:t>五、体会与思考</w:t>
      </w:r>
      <w:bookmarkEnd w:id="33"/>
      <w:bookmarkEnd w:id="34"/>
    </w:p>
    <w:p w:rsidR="00C25575" w:rsidRPr="006B22F8" w:rsidRDefault="00C25575" w:rsidP="00E60D40">
      <w:pPr>
        <w:tabs>
          <w:tab w:val="left" w:pos="6285"/>
        </w:tabs>
        <w:spacing w:line="500" w:lineRule="atLeast"/>
        <w:ind w:firstLineChars="200" w:firstLine="560"/>
        <w:rPr>
          <w:rFonts w:ascii="楷体_GB2312" w:eastAsia="楷体_GB2312" w:hAnsi="楷体" w:cs="楷体"/>
          <w:color w:val="000000"/>
          <w:kern w:val="0"/>
          <w:sz w:val="28"/>
          <w:szCs w:val="28"/>
        </w:rPr>
      </w:pPr>
      <w:r w:rsidRPr="006B22F8">
        <w:rPr>
          <w:rFonts w:ascii="楷体_GB2312" w:eastAsia="楷体_GB2312" w:hAnsi="楷体" w:cs="楷体"/>
          <w:color w:val="000000"/>
          <w:kern w:val="0"/>
          <w:sz w:val="28"/>
          <w:szCs w:val="28"/>
        </w:rPr>
        <w:lastRenderedPageBreak/>
        <w:t>1.</w:t>
      </w:r>
      <w:r w:rsidRPr="006B22F8">
        <w:rPr>
          <w:rFonts w:ascii="楷体_GB2312" w:eastAsia="楷体_GB2312" w:hAnsi="楷体" w:cs="楷体" w:hint="eastAsia"/>
          <w:color w:val="000000"/>
          <w:kern w:val="0"/>
          <w:sz w:val="28"/>
          <w:szCs w:val="28"/>
        </w:rPr>
        <w:t>紧跟国家信息化教学动态，创智慧校园。数字化校园改造升级的建设给了我们很多启发，在教学信息化转型发展的背景下，学校教学形式要顺应这种变化，需要与社会信息化的步伐相匹配，但数字化校园的建成并不能满足信息的动态发展，期间技术标准可能已经有了更新变化，如何对待已有资源的动态变化这是需要思考的问题。为继续提升校园信息化水平，在完成数字化校园建设的同时，我们还将努力深入了解企业典型岗位的要求，深入了解学生学习心理，重点关注学生的有效学习以及创新和转变教学方式，对课程内容和授课形式进行整体设计，以服务教育教学作为基本理念，丰富教学资源，实现多种应用系统的有机集成，逐步实现智慧校园建设。</w:t>
      </w:r>
    </w:p>
    <w:p w:rsidR="00C25575" w:rsidRPr="006B22F8" w:rsidRDefault="00C25575" w:rsidP="00E60D40">
      <w:pPr>
        <w:tabs>
          <w:tab w:val="left" w:pos="6285"/>
        </w:tabs>
        <w:spacing w:line="500" w:lineRule="atLeast"/>
        <w:ind w:firstLineChars="200" w:firstLine="560"/>
        <w:rPr>
          <w:rFonts w:ascii="楷体_GB2312" w:eastAsia="楷体_GB2312" w:hAnsi="黑体" w:cs="仿宋_GB2312"/>
          <w:bCs/>
          <w:color w:val="000000"/>
          <w:sz w:val="28"/>
          <w:szCs w:val="28"/>
        </w:rPr>
      </w:pPr>
      <w:r w:rsidRPr="006B22F8">
        <w:rPr>
          <w:rFonts w:ascii="楷体_GB2312" w:eastAsia="楷体_GB2312" w:hAnsi="楷体" w:cs="楷体"/>
          <w:color w:val="000000"/>
          <w:kern w:val="0"/>
          <w:sz w:val="28"/>
          <w:szCs w:val="28"/>
        </w:rPr>
        <w:t>2.</w:t>
      </w:r>
      <w:r w:rsidRPr="006B22F8">
        <w:rPr>
          <w:rFonts w:ascii="楷体_GB2312" w:eastAsia="楷体_GB2312" w:hAnsi="楷体" w:cs="楷体" w:hint="eastAsia"/>
          <w:color w:val="000000"/>
          <w:kern w:val="0"/>
          <w:sz w:val="28"/>
          <w:szCs w:val="28"/>
        </w:rPr>
        <w:t>科学规划管理，数字化校园持续优化。随着教学信息化的深入，数字资源开发中理念、形式内容都会发生变化，这就需要对资源进行及时更新，需要时间、资金和人力的保障，为此学校打算从校园网络的升级改造建设整体上深入思考、进一步做好应用需求分析，科学规划，了解网络技术及产品情况，树立校园网建设是一项长期、持续的工程的理念，使数字化校园建设取得更好的成效。</w:t>
      </w:r>
    </w:p>
    <w:p w:rsidR="00C25575" w:rsidRPr="006B22F8" w:rsidRDefault="00C25575" w:rsidP="00E60D40">
      <w:pPr>
        <w:spacing w:line="500" w:lineRule="atLeast"/>
        <w:ind w:firstLineChars="200" w:firstLine="560"/>
        <w:jc w:val="left"/>
        <w:rPr>
          <w:rFonts w:ascii="楷体_GB2312" w:eastAsia="楷体_GB2312" w:hAnsi="黑体" w:cs="仿宋_GB2312"/>
          <w:bCs/>
          <w:color w:val="000000"/>
          <w:sz w:val="28"/>
          <w:szCs w:val="28"/>
        </w:rPr>
      </w:pPr>
    </w:p>
    <w:p w:rsidR="00C25575" w:rsidRPr="006B22F8" w:rsidRDefault="00C25575" w:rsidP="00E60D40">
      <w:pPr>
        <w:spacing w:line="500" w:lineRule="atLeast"/>
        <w:ind w:firstLineChars="200" w:firstLine="560"/>
        <w:jc w:val="left"/>
        <w:rPr>
          <w:rFonts w:ascii="楷体_GB2312" w:eastAsia="楷体_GB2312" w:hAnsi="黑体" w:cs="仿宋_GB2312"/>
          <w:bCs/>
          <w:color w:val="000000"/>
          <w:sz w:val="28"/>
          <w:szCs w:val="28"/>
        </w:rPr>
      </w:pPr>
      <w:r w:rsidRPr="006B22F8">
        <w:rPr>
          <w:rFonts w:ascii="楷体_GB2312" w:eastAsia="楷体_GB2312" w:hAnsi="黑体" w:cs="仿宋_GB2312" w:hint="eastAsia"/>
          <w:bCs/>
          <w:color w:val="000000"/>
          <w:sz w:val="28"/>
          <w:szCs w:val="28"/>
        </w:rPr>
        <w:t>八、主要问题和改进措施</w:t>
      </w:r>
    </w:p>
    <w:p w:rsidR="00C25575" w:rsidRPr="006B22F8" w:rsidRDefault="00C25575" w:rsidP="006B22F8">
      <w:pPr>
        <w:spacing w:line="500" w:lineRule="atLeast"/>
        <w:jc w:val="left"/>
        <w:rPr>
          <w:rFonts w:ascii="楷体_GB2312" w:eastAsia="楷体_GB2312" w:hAnsi="仿宋_GB2312" w:cs="仿宋_GB2312"/>
          <w:b/>
          <w:bCs/>
          <w:color w:val="000000"/>
          <w:sz w:val="28"/>
          <w:szCs w:val="28"/>
        </w:rPr>
      </w:pPr>
      <w:r w:rsidRPr="006B22F8">
        <w:rPr>
          <w:rFonts w:ascii="楷体_GB2312" w:eastAsia="楷体_GB2312" w:hAnsi="仿宋_GB2312" w:cs="仿宋_GB2312"/>
          <w:b/>
          <w:bCs/>
          <w:color w:val="000000"/>
          <w:sz w:val="28"/>
          <w:szCs w:val="28"/>
        </w:rPr>
        <w:t xml:space="preserve">   </w:t>
      </w:r>
      <w:r w:rsidRPr="006B22F8">
        <w:rPr>
          <w:rFonts w:ascii="楷体_GB2312" w:eastAsia="楷体_GB2312" w:hAnsi="仿宋_GB2312" w:cs="仿宋_GB2312" w:hint="eastAsia"/>
          <w:b/>
          <w:bCs/>
          <w:color w:val="000000"/>
          <w:sz w:val="28"/>
          <w:szCs w:val="28"/>
        </w:rPr>
        <w:t>（一）主要问题</w:t>
      </w:r>
    </w:p>
    <w:p w:rsidR="00C25575" w:rsidRPr="006B22F8" w:rsidRDefault="00C25575" w:rsidP="00E60D40">
      <w:pPr>
        <w:spacing w:line="500" w:lineRule="atLeast"/>
        <w:ind w:firstLineChars="230" w:firstLine="644"/>
        <w:rPr>
          <w:rFonts w:ascii="楷体_GB2312" w:eastAsia="楷体_GB2312"/>
          <w:sz w:val="28"/>
          <w:szCs w:val="28"/>
        </w:rPr>
      </w:pPr>
      <w:r w:rsidRPr="006B22F8">
        <w:rPr>
          <w:rFonts w:ascii="楷体_GB2312" w:eastAsia="楷体_GB2312" w:hAnsi="仿宋_GB2312" w:cs="仿宋_GB2312"/>
          <w:color w:val="000000"/>
          <w:sz w:val="28"/>
          <w:szCs w:val="28"/>
        </w:rPr>
        <w:t>1.</w:t>
      </w:r>
      <w:r w:rsidRPr="006B22F8">
        <w:rPr>
          <w:rFonts w:ascii="楷体_GB2312" w:eastAsia="楷体_GB2312" w:hAnsi="仿宋_GB2312" w:cs="仿宋_GB2312" w:hint="eastAsia"/>
          <w:color w:val="000000"/>
          <w:sz w:val="28"/>
          <w:szCs w:val="28"/>
        </w:rPr>
        <w:t>校企合作深度还需进一步加强。主要问题存在两个方面：一是</w:t>
      </w:r>
      <w:r w:rsidRPr="006B22F8">
        <w:rPr>
          <w:rFonts w:ascii="楷体_GB2312" w:eastAsia="楷体_GB2312" w:hint="eastAsia"/>
          <w:sz w:val="28"/>
          <w:szCs w:val="28"/>
        </w:rPr>
        <w:t>学校自身合作能力不强，企业参与动力不足。学校专业建设缺乏内涵、师资水平不高、现有的学科化教学安排不能与企业对接，导致企业参与积极性不高。二是国家政策的指导力度不够，缺乏体制、机制的保障。我国虽然重视校企合作，但是制定的相关政策对开展校企合作没有起到良好的保护和指导作用。现有的校企合作大多是短期的、不规范的、靠感情和人脉关系维系的低层次合作。在校企合作中对企业缺乏明确的奖励机制，企业利益得不到保护。国家没有建立专门的协调</w:t>
      </w:r>
      <w:r w:rsidRPr="006B22F8">
        <w:rPr>
          <w:rFonts w:ascii="楷体_GB2312" w:eastAsia="楷体_GB2312" w:hint="eastAsia"/>
          <w:sz w:val="28"/>
          <w:szCs w:val="28"/>
        </w:rPr>
        <w:lastRenderedPageBreak/>
        <w:t>机构，制约了校企合作的开展，这些问题使得校企各作缺乏稳定性，合作深度不够，难以建立长效合作机制。</w:t>
      </w:r>
    </w:p>
    <w:p w:rsidR="00C25575" w:rsidRPr="006B22F8" w:rsidRDefault="00C25575" w:rsidP="00E60D40">
      <w:pPr>
        <w:spacing w:line="500" w:lineRule="atLeast"/>
        <w:ind w:firstLineChars="200" w:firstLine="560"/>
        <w:jc w:val="left"/>
        <w:rPr>
          <w:rFonts w:ascii="楷体_GB2312" w:eastAsia="楷体_GB2312" w:hAnsi="仿宋_GB2312" w:cs="仿宋_GB2312"/>
          <w:color w:val="000000"/>
          <w:sz w:val="28"/>
          <w:szCs w:val="28"/>
        </w:rPr>
      </w:pPr>
      <w:bookmarkStart w:id="35" w:name="_Toc447029701"/>
      <w:r w:rsidRPr="006B22F8">
        <w:rPr>
          <w:rFonts w:ascii="楷体_GB2312" w:eastAsia="楷体_GB2312" w:hAnsi="仿宋_GB2312" w:cs="仿宋_GB2312"/>
          <w:color w:val="000000"/>
          <w:sz w:val="28"/>
          <w:szCs w:val="28"/>
        </w:rPr>
        <w:t>2.</w:t>
      </w:r>
      <w:r w:rsidRPr="006B22F8">
        <w:rPr>
          <w:rFonts w:ascii="楷体_GB2312" w:eastAsia="楷体_GB2312" w:hAnsi="仿宋_GB2312" w:cs="仿宋_GB2312" w:hint="eastAsia"/>
          <w:color w:val="000000"/>
          <w:sz w:val="28"/>
          <w:szCs w:val="28"/>
        </w:rPr>
        <w:t>管理机制建设还需进一步深化</w:t>
      </w:r>
      <w:bookmarkEnd w:id="35"/>
      <w:r w:rsidRPr="006B22F8">
        <w:rPr>
          <w:rFonts w:ascii="楷体_GB2312" w:eastAsia="楷体_GB2312" w:hAnsi="仿宋_GB2312" w:cs="仿宋_GB2312" w:hint="eastAsia"/>
          <w:color w:val="000000"/>
          <w:sz w:val="28"/>
          <w:szCs w:val="28"/>
        </w:rPr>
        <w:t>。在良好的管理机制保障下，学校教育改革有了明显进步，但如何保持管理机制的长效性和先进性，保证教育质量稳步提升，是需要学校深入研究的重要课题和任务。要真正解决这些问题，还需要结合学校自身实际，进一步创新思路，深化措施，沉淀提高，使之成为学校的办学特色，并最终积淀成为办学传统。</w:t>
      </w:r>
    </w:p>
    <w:p w:rsidR="00C25575" w:rsidRPr="006B22F8" w:rsidRDefault="00C25575" w:rsidP="00E60D40">
      <w:pPr>
        <w:spacing w:line="500" w:lineRule="atLeast"/>
        <w:ind w:firstLineChars="200" w:firstLine="560"/>
        <w:jc w:val="left"/>
        <w:rPr>
          <w:rFonts w:ascii="楷体_GB2312" w:eastAsia="楷体_GB2312" w:hAnsi="仿宋_GB2312" w:cs="仿宋_GB2312"/>
          <w:color w:val="000000"/>
          <w:sz w:val="28"/>
          <w:szCs w:val="28"/>
        </w:rPr>
      </w:pPr>
      <w:r w:rsidRPr="006B22F8">
        <w:rPr>
          <w:rFonts w:ascii="楷体_GB2312" w:eastAsia="楷体_GB2312" w:hAnsi="仿宋_GB2312" w:cs="仿宋_GB2312"/>
          <w:color w:val="000000"/>
          <w:sz w:val="28"/>
          <w:szCs w:val="28"/>
        </w:rPr>
        <w:t>3.</w:t>
      </w:r>
      <w:r w:rsidRPr="006B22F8">
        <w:rPr>
          <w:rFonts w:ascii="楷体_GB2312" w:eastAsia="楷体_GB2312" w:hAnsi="仿宋_GB2312" w:cs="仿宋_GB2312" w:hint="eastAsia"/>
          <w:color w:val="000000"/>
          <w:sz w:val="28"/>
          <w:szCs w:val="28"/>
        </w:rPr>
        <w:t>信息化应用水平需进一步提高。我校通过近几年国家示范校建设，建成了数字化校园，信息化硬件建设水平有了较大提高，但在实际工作中的应用特别是在教学实践中的应用，和一些发达省份职业学校相比，还存在较大差距，主要表现为不会用、不熟练、不创新等方面，需要加强对教师的培训与指导，使其尽快转变观念，更新思想，掌握技术，全面提升信息化技术服务于教育教学的综合应用能力。</w:t>
      </w:r>
    </w:p>
    <w:p w:rsidR="00C25575" w:rsidRPr="006B22F8" w:rsidRDefault="00C25575" w:rsidP="00E60D40">
      <w:pPr>
        <w:spacing w:line="500" w:lineRule="atLeast"/>
        <w:ind w:firstLineChars="200" w:firstLine="560"/>
        <w:jc w:val="left"/>
        <w:rPr>
          <w:rFonts w:ascii="楷体_GB2312" w:eastAsia="楷体_GB2312" w:hAnsi="仿宋_GB2312" w:cs="仿宋_GB2312"/>
          <w:b/>
          <w:color w:val="000000"/>
          <w:sz w:val="28"/>
          <w:szCs w:val="28"/>
        </w:rPr>
      </w:pPr>
      <w:r w:rsidRPr="006B22F8">
        <w:rPr>
          <w:rFonts w:ascii="楷体_GB2312" w:eastAsia="楷体_GB2312" w:hAnsi="仿宋_GB2312" w:cs="仿宋_GB2312" w:hint="eastAsia"/>
          <w:b/>
          <w:color w:val="000000"/>
          <w:sz w:val="28"/>
          <w:szCs w:val="28"/>
        </w:rPr>
        <w:t>（二）改进措施</w:t>
      </w:r>
    </w:p>
    <w:p w:rsidR="00C25575" w:rsidRPr="006B22F8" w:rsidRDefault="00C25575" w:rsidP="00E60D40">
      <w:pPr>
        <w:spacing w:line="500" w:lineRule="atLeast"/>
        <w:ind w:firstLineChars="200" w:firstLine="560"/>
        <w:rPr>
          <w:rFonts w:ascii="楷体_GB2312" w:eastAsia="楷体_GB2312"/>
          <w:sz w:val="28"/>
          <w:szCs w:val="28"/>
        </w:rPr>
      </w:pPr>
      <w:r w:rsidRPr="006B22F8">
        <w:rPr>
          <w:rFonts w:ascii="楷体_GB2312" w:eastAsia="楷体_GB2312" w:hAnsi="仿宋_GB2312" w:cs="仿宋_GB2312"/>
          <w:color w:val="000000"/>
          <w:sz w:val="28"/>
          <w:szCs w:val="28"/>
        </w:rPr>
        <w:t>1.</w:t>
      </w:r>
      <w:r w:rsidRPr="006B22F8">
        <w:rPr>
          <w:rFonts w:ascii="楷体_GB2312" w:eastAsia="楷体_GB2312" w:hAnsi="仿宋_GB2312" w:cs="仿宋_GB2312" w:hint="eastAsia"/>
          <w:color w:val="000000"/>
          <w:sz w:val="28"/>
          <w:szCs w:val="28"/>
        </w:rPr>
        <w:t>政府层面</w:t>
      </w:r>
      <w:r w:rsidRPr="006B22F8">
        <w:rPr>
          <w:rFonts w:ascii="楷体_GB2312" w:eastAsia="楷体_GB2312" w:hint="eastAsia"/>
          <w:sz w:val="28"/>
          <w:szCs w:val="28"/>
        </w:rPr>
        <w:t>制定激励措施促进校企合作。一方面鼓励学校积极主动适应市场要求，更新职业教育理念，深化教学内容和课程体系等一系列改革，提高教学质量与教学水平，培养综合素质、专业素质符合市场要求的中职人才，树立学校品牌，吸引企业主动与学校合作。另一方面，最大限度地激发企业参与校企合作的积极性。一是降低或补偿企业进行校企合作的成本，使企业在校企合作中获得短期或长期的效益。二是激发企业参与人才培养的主动性。加强教师与企业技术人员的互动，学校在教学计划的制订、教学内容的确定及教学方式方法的改革等方面为企业提供充分的参与机会，使企业主动地参与中职学校人才培养的全过程。</w:t>
      </w:r>
    </w:p>
    <w:p w:rsidR="00C25575" w:rsidRPr="006B22F8" w:rsidRDefault="00C25575" w:rsidP="00E60D40">
      <w:pPr>
        <w:spacing w:line="500" w:lineRule="atLeast"/>
        <w:ind w:firstLineChars="200" w:firstLine="560"/>
        <w:jc w:val="left"/>
        <w:rPr>
          <w:rFonts w:ascii="楷体_GB2312" w:eastAsia="楷体_GB2312" w:hAnsi="仿宋_GB2312" w:cs="仿宋_GB2312"/>
          <w:color w:val="000000"/>
          <w:sz w:val="28"/>
          <w:szCs w:val="28"/>
        </w:rPr>
      </w:pPr>
      <w:r w:rsidRPr="006B22F8">
        <w:rPr>
          <w:rFonts w:ascii="楷体_GB2312" w:eastAsia="楷体_GB2312" w:hAnsi="仿宋_GB2312" w:cs="仿宋_GB2312"/>
          <w:color w:val="000000"/>
          <w:sz w:val="28"/>
          <w:szCs w:val="28"/>
        </w:rPr>
        <w:t>2.</w:t>
      </w:r>
      <w:r w:rsidRPr="006B22F8">
        <w:rPr>
          <w:rFonts w:ascii="楷体_GB2312" w:eastAsia="楷体_GB2312" w:hAnsi="仿宋_GB2312" w:cs="仿宋_GB2312" w:hint="eastAsia"/>
          <w:color w:val="000000"/>
          <w:sz w:val="28"/>
          <w:szCs w:val="28"/>
        </w:rPr>
        <w:t>加强制度建设，进一步修订完善有关规章制度，建立健全有利推动学校职业教育发展的一整套制度，保障学校各项工作管理的规范化、</w:t>
      </w:r>
      <w:r w:rsidRPr="006B22F8">
        <w:rPr>
          <w:rFonts w:ascii="楷体_GB2312" w:eastAsia="楷体_GB2312" w:hAnsi="仿宋_GB2312" w:cs="仿宋_GB2312" w:hint="eastAsia"/>
          <w:color w:val="000000"/>
          <w:sz w:val="28"/>
          <w:szCs w:val="28"/>
        </w:rPr>
        <w:lastRenderedPageBreak/>
        <w:t>科学化，从而保证学校持续健康协调发展。</w:t>
      </w:r>
    </w:p>
    <w:p w:rsidR="00C25575" w:rsidRPr="006B22F8" w:rsidRDefault="00C25575" w:rsidP="00E60D40">
      <w:pPr>
        <w:spacing w:line="500" w:lineRule="atLeast"/>
        <w:ind w:firstLineChars="200" w:firstLine="560"/>
        <w:jc w:val="left"/>
        <w:rPr>
          <w:rFonts w:ascii="楷体_GB2312" w:eastAsia="楷体_GB2312" w:hAnsi="仿宋_GB2312" w:cs="仿宋_GB2312"/>
          <w:color w:val="000000"/>
          <w:sz w:val="28"/>
          <w:szCs w:val="28"/>
        </w:rPr>
      </w:pPr>
      <w:r w:rsidRPr="006B22F8">
        <w:rPr>
          <w:rFonts w:ascii="楷体_GB2312" w:eastAsia="楷体_GB2312" w:hAnsi="仿宋_GB2312" w:cs="仿宋_GB2312"/>
          <w:color w:val="000000"/>
          <w:sz w:val="28"/>
          <w:szCs w:val="28"/>
        </w:rPr>
        <w:t>3.</w:t>
      </w:r>
      <w:r w:rsidRPr="006B22F8">
        <w:rPr>
          <w:rFonts w:ascii="楷体_GB2312" w:eastAsia="楷体_GB2312" w:hAnsi="仿宋_GB2312" w:cs="仿宋_GB2312" w:hint="eastAsia"/>
          <w:color w:val="000000"/>
          <w:sz w:val="28"/>
          <w:szCs w:val="28"/>
        </w:rPr>
        <w:t>进一步加大信息化建设投入，同时，加强师资培训，并通过开展现代化教学竞赛活动等方式，促进教师对现代化教学手段的广泛应用，不断提升学校信息化建设水平。</w:t>
      </w:r>
    </w:p>
    <w:p w:rsidR="00C25575" w:rsidRPr="006B22F8" w:rsidRDefault="00C25575" w:rsidP="006B22F8">
      <w:pPr>
        <w:spacing w:line="500" w:lineRule="atLeast"/>
        <w:rPr>
          <w:rFonts w:ascii="楷体_GB2312" w:eastAsia="楷体_GB2312"/>
          <w:sz w:val="28"/>
          <w:szCs w:val="28"/>
        </w:rPr>
      </w:pPr>
    </w:p>
    <w:sectPr w:rsidR="00C25575" w:rsidRPr="006B22F8" w:rsidSect="00EB3BEC">
      <w:headerReference w:type="default" r:id="rId29"/>
      <w:footerReference w:type="even" r:id="rId30"/>
      <w:footerReference w:type="default" r:id="rId31"/>
      <w:footerReference w:type="first" r:id="rId32"/>
      <w:pgSz w:w="11906" w:h="16838"/>
      <w:pgMar w:top="1588" w:right="1701" w:bottom="1588" w:left="1701" w:header="851" w:footer="992" w:gutter="0"/>
      <w:pgNumType w:fmt="numberInDash" w:start="0"/>
      <w:cols w:space="720"/>
      <w:titlePg/>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5575" w:rsidRDefault="00C25575" w:rsidP="00EB3BEC">
      <w:r>
        <w:separator/>
      </w:r>
    </w:p>
  </w:endnote>
  <w:endnote w:type="continuationSeparator" w:id="0">
    <w:p w:rsidR="00C25575" w:rsidRDefault="00C25575" w:rsidP="00EB3BE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_GB2312">
    <w:altName w:val="微软雅黑"/>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_GB2312">
    <w:altName w:val="微软雅黑"/>
    <w:charset w:val="86"/>
    <w:family w:val="modern"/>
    <w:pitch w:val="fixed"/>
    <w:sig w:usb0="00000000" w:usb1="080E0000" w:usb2="00000010" w:usb3="00000000" w:csb0="00040000" w:csb1="00000000"/>
  </w:font>
  <w:font w:name="楷体">
    <w:altName w:val="宋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575" w:rsidRDefault="00E60D40">
    <w:pPr>
      <w:pStyle w:val="a5"/>
      <w:framePr w:wrap="around" w:vAnchor="text" w:hAnchor="margin" w:xAlign="center" w:y="1"/>
      <w:rPr>
        <w:rStyle w:val="a3"/>
      </w:rPr>
    </w:pPr>
    <w:r>
      <w:rPr>
        <w:rStyle w:val="a3"/>
      </w:rPr>
      <w:fldChar w:fldCharType="begin"/>
    </w:r>
    <w:r w:rsidR="00C25575">
      <w:rPr>
        <w:rStyle w:val="a3"/>
      </w:rPr>
      <w:instrText xml:space="preserve">PAGE  </w:instrText>
    </w:r>
    <w:r>
      <w:rPr>
        <w:rStyle w:val="a3"/>
      </w:rPr>
      <w:fldChar w:fldCharType="separate"/>
    </w:r>
    <w:r w:rsidR="00C25575">
      <w:rPr>
        <w:rStyle w:val="a3"/>
      </w:rPr>
      <w:t>- 37 -</w:t>
    </w:r>
    <w:r>
      <w:rPr>
        <w:rStyle w:val="a3"/>
      </w:rPr>
      <w:fldChar w:fldCharType="end"/>
    </w:r>
  </w:p>
  <w:p w:rsidR="00C25575" w:rsidRDefault="00C25575">
    <w:pPr>
      <w:pStyle w:val="a5"/>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575" w:rsidRDefault="00E60D40">
    <w:pPr>
      <w:pStyle w:val="a5"/>
      <w:framePr w:wrap="around" w:vAnchor="text" w:hAnchor="margin" w:xAlign="center" w:y="1"/>
      <w:rPr>
        <w:rStyle w:val="a3"/>
      </w:rPr>
    </w:pPr>
    <w:r>
      <w:rPr>
        <w:rStyle w:val="a3"/>
      </w:rPr>
      <w:fldChar w:fldCharType="begin"/>
    </w:r>
    <w:r w:rsidR="00C25575">
      <w:rPr>
        <w:rStyle w:val="a3"/>
      </w:rPr>
      <w:instrText xml:space="preserve">PAGE  </w:instrText>
    </w:r>
    <w:r>
      <w:rPr>
        <w:rStyle w:val="a3"/>
      </w:rPr>
      <w:fldChar w:fldCharType="separate"/>
    </w:r>
    <w:r w:rsidR="00F56448">
      <w:rPr>
        <w:rStyle w:val="a3"/>
        <w:noProof/>
      </w:rPr>
      <w:t>- 36 -</w:t>
    </w:r>
    <w:r>
      <w:rPr>
        <w:rStyle w:val="a3"/>
      </w:rPr>
      <w:fldChar w:fldCharType="end"/>
    </w:r>
  </w:p>
  <w:p w:rsidR="00C25575" w:rsidRDefault="00E60D40">
    <w:pPr>
      <w:pStyle w:val="a5"/>
      <w:ind w:right="360" w:firstLine="360"/>
    </w:pPr>
    <w:r>
      <w:rPr>
        <w:noProof/>
      </w:rPr>
      <w:pict>
        <v:shapetype id="_x0000_t202" coordsize="21600,21600" o:spt="202" path="m,l,21600r21600,l21600,xe">
          <v:stroke joinstyle="miter"/>
          <v:path gradientshapeok="t" o:connecttype="rect"/>
        </v:shapetype>
        <v:shape id="文本框 3" o:spid="_x0000_s2049" type="#_x0000_t202" style="position:absolute;left:0;text-align:left;margin-left:0;margin-top:0;width:22.9pt;height:23.5pt;z-index:251660288;mso-position-horizontal:center;mso-position-horizontal-relative:margin" filled="f" stroked="f" strokeweight="1.25pt">
          <v:fill o:detectmouseclick="t"/>
          <v:textbox inset="0,0,0,0">
            <w:txbxContent>
              <w:p w:rsidR="00C25575" w:rsidRDefault="00C25575">
                <w:pPr>
                  <w:rPr>
                    <w:rFonts w:ascii="宋体"/>
                    <w:sz w:val="28"/>
                    <w:szCs w:val="28"/>
                  </w:rPr>
                </w:pPr>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575" w:rsidRDefault="00C25575">
    <w:pPr>
      <w:pStyle w:val="a5"/>
    </w:pPr>
    <w:r>
      <w:rPr>
        <w:kern w:val="0"/>
        <w:szCs w:val="21"/>
      </w:rPr>
      <w:t xml:space="preserve">- </w:t>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5575" w:rsidRDefault="00C25575" w:rsidP="00EB3BEC">
      <w:r>
        <w:separator/>
      </w:r>
    </w:p>
  </w:footnote>
  <w:footnote w:type="continuationSeparator" w:id="0">
    <w:p w:rsidR="00C25575" w:rsidRDefault="00C25575" w:rsidP="00EB3BE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575" w:rsidRDefault="00C25575">
    <w:pPr>
      <w:pStyle w:val="a4"/>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85FBCA2"/>
    <w:multiLevelType w:val="singleLevel"/>
    <w:tmpl w:val="585FBCA2"/>
    <w:lvl w:ilvl="0">
      <w:start w:val="2"/>
      <w:numFmt w:val="chineseCounting"/>
      <w:suff w:val="nothing"/>
      <w:lvlText w:val="%1、"/>
      <w:lvlJc w:val="left"/>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1"/>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60B5A"/>
    <w:rsid w:val="00060B5A"/>
    <w:rsid w:val="00094AD3"/>
    <w:rsid w:val="000D75A0"/>
    <w:rsid w:val="000F1682"/>
    <w:rsid w:val="000F37BA"/>
    <w:rsid w:val="001476EE"/>
    <w:rsid w:val="00156F13"/>
    <w:rsid w:val="0026022A"/>
    <w:rsid w:val="00262DDC"/>
    <w:rsid w:val="003D29E5"/>
    <w:rsid w:val="003F4DE7"/>
    <w:rsid w:val="004E2611"/>
    <w:rsid w:val="006B22F8"/>
    <w:rsid w:val="00755721"/>
    <w:rsid w:val="007E3EF0"/>
    <w:rsid w:val="0081319A"/>
    <w:rsid w:val="008231E6"/>
    <w:rsid w:val="00896AC2"/>
    <w:rsid w:val="008E5072"/>
    <w:rsid w:val="00986509"/>
    <w:rsid w:val="00A231E0"/>
    <w:rsid w:val="00C25575"/>
    <w:rsid w:val="00CF4ED5"/>
    <w:rsid w:val="00D60218"/>
    <w:rsid w:val="00D86AC0"/>
    <w:rsid w:val="00DC33A0"/>
    <w:rsid w:val="00DD6E3A"/>
    <w:rsid w:val="00E21355"/>
    <w:rsid w:val="00E60D40"/>
    <w:rsid w:val="00EB3BEC"/>
    <w:rsid w:val="00EB71B0"/>
    <w:rsid w:val="00EC3048"/>
    <w:rsid w:val="00F27C0B"/>
    <w:rsid w:val="00F56448"/>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0B5A"/>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iPriority w:val="99"/>
    <w:rsid w:val="00060B5A"/>
    <w:rPr>
      <w:rFonts w:cs="Times New Roman"/>
    </w:rPr>
  </w:style>
  <w:style w:type="paragraph" w:styleId="a4">
    <w:name w:val="header"/>
    <w:basedOn w:val="a"/>
    <w:link w:val="Char"/>
    <w:uiPriority w:val="99"/>
    <w:rsid w:val="00060B5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locked/>
    <w:rsid w:val="00060B5A"/>
    <w:rPr>
      <w:rFonts w:ascii="Calibri" w:eastAsia="宋体" w:hAnsi="Calibri" w:cs="Times New Roman"/>
      <w:sz w:val="18"/>
      <w:szCs w:val="18"/>
    </w:rPr>
  </w:style>
  <w:style w:type="paragraph" w:styleId="a5">
    <w:name w:val="footer"/>
    <w:basedOn w:val="a"/>
    <w:link w:val="Char0"/>
    <w:uiPriority w:val="99"/>
    <w:rsid w:val="00060B5A"/>
    <w:pPr>
      <w:tabs>
        <w:tab w:val="center" w:pos="4153"/>
        <w:tab w:val="right" w:pos="8306"/>
      </w:tabs>
      <w:snapToGrid w:val="0"/>
      <w:jc w:val="left"/>
    </w:pPr>
    <w:rPr>
      <w:sz w:val="18"/>
      <w:szCs w:val="18"/>
    </w:rPr>
  </w:style>
  <w:style w:type="character" w:customStyle="1" w:styleId="Char0">
    <w:name w:val="页脚 Char"/>
    <w:basedOn w:val="a0"/>
    <w:link w:val="a5"/>
    <w:uiPriority w:val="99"/>
    <w:locked/>
    <w:rsid w:val="00060B5A"/>
    <w:rPr>
      <w:rFonts w:ascii="Calibri" w:eastAsia="宋体" w:hAnsi="Calibri" w:cs="Times New Roman"/>
      <w:sz w:val="18"/>
      <w:szCs w:val="18"/>
    </w:rPr>
  </w:style>
  <w:style w:type="paragraph" w:styleId="a6">
    <w:name w:val="Balloon Text"/>
    <w:basedOn w:val="a"/>
    <w:link w:val="Char1"/>
    <w:uiPriority w:val="99"/>
    <w:semiHidden/>
    <w:rsid w:val="00060B5A"/>
    <w:rPr>
      <w:sz w:val="18"/>
      <w:szCs w:val="18"/>
    </w:rPr>
  </w:style>
  <w:style w:type="character" w:customStyle="1" w:styleId="Char1">
    <w:name w:val="批注框文本 Char"/>
    <w:basedOn w:val="a0"/>
    <w:link w:val="a6"/>
    <w:uiPriority w:val="99"/>
    <w:semiHidden/>
    <w:locked/>
    <w:rsid w:val="00060B5A"/>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divs>
    <w:div w:id="168030716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zwxz.com/"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18F5E1B8-EA42-4CA0-B738-E679AF3FFA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38</Pages>
  <Words>17660</Words>
  <Characters>2280</Characters>
  <Application>Microsoft Office Word</Application>
  <DocSecurity>0</DocSecurity>
  <Lines>19</Lines>
  <Paragraphs>39</Paragraphs>
  <ScaleCrop>false</ScaleCrop>
  <Company/>
  <LinksUpToDate>false</LinksUpToDate>
  <CharactersWithSpaces>19901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11</cp:revision>
  <dcterms:created xsi:type="dcterms:W3CDTF">2017-11-10T02:21:00Z</dcterms:created>
  <dcterms:modified xsi:type="dcterms:W3CDTF">2017-11-13T01:28:00Z</dcterms:modified>
</cp:coreProperties>
</file>